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AAF7F" w14:textId="49A2C940" w:rsidR="00DC6127" w:rsidRDefault="00000000" w:rsidP="00DC6127">
      <w:pPr>
        <w:pBdr>
          <w:top w:val="nil"/>
          <w:left w:val="nil"/>
          <w:bottom w:val="nil"/>
          <w:right w:val="nil"/>
          <w:between w:val="nil"/>
        </w:pBdr>
        <w:tabs>
          <w:tab w:val="center" w:pos="4252"/>
          <w:tab w:val="right" w:pos="8504"/>
          <w:tab w:val="right" w:pos="9781"/>
        </w:tabs>
        <w:spacing w:after="0"/>
        <w:ind w:right="-58"/>
        <w:rPr>
          <w:rFonts w:ascii="Arial" w:eastAsia="Arial" w:hAnsi="Arial" w:cs="Arial"/>
          <w:b/>
          <w:color w:val="000000"/>
          <w:sz w:val="24"/>
          <w:szCs w:val="24"/>
        </w:rPr>
      </w:pPr>
      <w:r>
        <w:rPr>
          <w:rFonts w:ascii="Arial" w:eastAsia="Arial" w:hAnsi="Arial" w:cs="Arial"/>
          <w:b/>
          <w:color w:val="000000"/>
          <w:sz w:val="24"/>
          <w:szCs w:val="24"/>
        </w:rPr>
        <w:t>3GPP TSG RAN WG4 #</w:t>
      </w:r>
      <w:r w:rsidR="00DC6127">
        <w:rPr>
          <w:rFonts w:ascii="Arial" w:eastAsia="Arial" w:hAnsi="Arial" w:cs="Arial"/>
          <w:b/>
          <w:color w:val="000000"/>
          <w:sz w:val="24"/>
          <w:szCs w:val="24"/>
        </w:rPr>
        <w:t>108 meeting</w:t>
      </w:r>
      <w:r w:rsidR="00DC6127">
        <w:rPr>
          <w:rFonts w:ascii="Arial" w:eastAsia="Arial" w:hAnsi="Arial" w:cs="Arial"/>
          <w:b/>
          <w:color w:val="000000"/>
        </w:rPr>
        <w:t xml:space="preserve"> </w:t>
      </w:r>
      <w:r w:rsidR="00DC6127">
        <w:rPr>
          <w:rFonts w:ascii="Arial" w:eastAsia="Arial" w:hAnsi="Arial" w:cs="Arial"/>
          <w:b/>
          <w:color w:val="000000"/>
        </w:rPr>
        <w:tab/>
        <w:t xml:space="preserve"> </w:t>
      </w:r>
      <w:r w:rsidR="00DC6127">
        <w:rPr>
          <w:rFonts w:ascii="Arial" w:eastAsia="Arial" w:hAnsi="Arial" w:cs="Arial"/>
          <w:b/>
          <w:color w:val="000000"/>
        </w:rPr>
        <w:tab/>
      </w:r>
      <w:r w:rsidR="00DC6127">
        <w:rPr>
          <w:rFonts w:ascii="Arial" w:eastAsia="Arial" w:hAnsi="Arial" w:cs="Arial"/>
          <w:b/>
          <w:color w:val="000000"/>
          <w:sz w:val="24"/>
          <w:szCs w:val="24"/>
        </w:rPr>
        <w:t>R4-231</w:t>
      </w:r>
      <w:r w:rsidR="008971F2">
        <w:rPr>
          <w:rFonts w:ascii="Arial" w:eastAsia="Arial" w:hAnsi="Arial" w:cs="Arial"/>
          <w:b/>
          <w:color w:val="000000"/>
          <w:sz w:val="24"/>
          <w:szCs w:val="24"/>
        </w:rPr>
        <w:t>1529</w:t>
      </w:r>
    </w:p>
    <w:p w14:paraId="3B7B68C3" w14:textId="77777777" w:rsidR="00DC6127" w:rsidRDefault="00DC6127" w:rsidP="00DC6127">
      <w:pPr>
        <w:rPr>
          <w:rFonts w:ascii="Arial" w:eastAsia="Arial" w:hAnsi="Arial" w:cs="Arial"/>
          <w:b/>
          <w:sz w:val="24"/>
          <w:szCs w:val="24"/>
        </w:rPr>
      </w:pPr>
      <w:r>
        <w:rPr>
          <w:rFonts w:ascii="Arial" w:eastAsia="Arial" w:hAnsi="Arial" w:cs="Arial"/>
          <w:b/>
          <w:sz w:val="24"/>
          <w:szCs w:val="24"/>
        </w:rPr>
        <w:t>Toulouse, France, 21</w:t>
      </w:r>
      <w:r w:rsidRPr="00301E54">
        <w:rPr>
          <w:rFonts w:ascii="Arial" w:eastAsia="Arial" w:hAnsi="Arial" w:cs="Arial"/>
          <w:b/>
          <w:sz w:val="24"/>
          <w:szCs w:val="24"/>
          <w:vertAlign w:val="superscript"/>
        </w:rPr>
        <w:t>st</w:t>
      </w:r>
      <w:r>
        <w:rPr>
          <w:rFonts w:ascii="Arial" w:eastAsia="Arial" w:hAnsi="Arial" w:cs="Arial"/>
          <w:b/>
          <w:sz w:val="24"/>
          <w:szCs w:val="24"/>
        </w:rPr>
        <w:t xml:space="preserve"> – 25</w:t>
      </w:r>
      <w:r>
        <w:rPr>
          <w:rFonts w:ascii="Arial" w:eastAsia="Arial" w:hAnsi="Arial" w:cs="Arial"/>
          <w:b/>
          <w:sz w:val="24"/>
          <w:szCs w:val="24"/>
          <w:vertAlign w:val="superscript"/>
        </w:rPr>
        <w:t>th</w:t>
      </w:r>
      <w:r>
        <w:rPr>
          <w:rFonts w:ascii="Arial" w:eastAsia="Arial" w:hAnsi="Arial" w:cs="Arial"/>
          <w:b/>
          <w:sz w:val="24"/>
          <w:szCs w:val="24"/>
        </w:rPr>
        <w:t xml:space="preserve"> </w:t>
      </w:r>
      <w:proofErr w:type="gramStart"/>
      <w:r>
        <w:rPr>
          <w:rFonts w:ascii="Arial" w:eastAsia="Arial" w:hAnsi="Arial" w:cs="Arial"/>
          <w:b/>
          <w:sz w:val="24"/>
          <w:szCs w:val="24"/>
        </w:rPr>
        <w:t>August,</w:t>
      </w:r>
      <w:proofErr w:type="gramEnd"/>
      <w:r>
        <w:rPr>
          <w:rFonts w:ascii="Arial" w:eastAsia="Arial" w:hAnsi="Arial" w:cs="Arial"/>
          <w:b/>
          <w:sz w:val="24"/>
          <w:szCs w:val="24"/>
        </w:rPr>
        <w:t xml:space="preserve"> 2023</w:t>
      </w:r>
    </w:p>
    <w:p w14:paraId="7B80AD6C" w14:textId="77777777" w:rsidR="00F00849" w:rsidRDefault="00F00849">
      <w:pPr>
        <w:rPr>
          <w:rFonts w:ascii="Arial" w:eastAsia="Arial" w:hAnsi="Arial" w:cs="Arial"/>
          <w:b/>
          <w:color w:val="000000"/>
          <w:sz w:val="24"/>
          <w:szCs w:val="24"/>
        </w:rPr>
      </w:pPr>
    </w:p>
    <w:p w14:paraId="1289F15D" w14:textId="18957471" w:rsidR="00F00849"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Agenda Item:</w:t>
      </w:r>
      <w:r>
        <w:rPr>
          <w:rFonts w:ascii="Arial" w:eastAsia="Arial" w:hAnsi="Arial" w:cs="Arial"/>
          <w:b/>
          <w:color w:val="000000"/>
          <w:sz w:val="20"/>
          <w:szCs w:val="20"/>
        </w:rPr>
        <w:tab/>
      </w:r>
      <w:r w:rsidR="00970306">
        <w:rPr>
          <w:rFonts w:ascii="Arial" w:eastAsia="Arial" w:hAnsi="Arial" w:cs="Arial"/>
          <w:b/>
          <w:color w:val="000000"/>
          <w:sz w:val="20"/>
          <w:szCs w:val="20"/>
        </w:rPr>
        <w:t>8</w:t>
      </w:r>
      <w:r>
        <w:rPr>
          <w:rFonts w:ascii="Arial" w:eastAsia="Arial" w:hAnsi="Arial" w:cs="Arial"/>
          <w:b/>
          <w:color w:val="000000"/>
          <w:sz w:val="20"/>
          <w:szCs w:val="20"/>
        </w:rPr>
        <w:t>.3</w:t>
      </w:r>
      <w:r w:rsidR="008971F2">
        <w:rPr>
          <w:rFonts w:ascii="Arial" w:eastAsia="Arial" w:hAnsi="Arial" w:cs="Arial"/>
          <w:b/>
          <w:color w:val="000000"/>
          <w:sz w:val="20"/>
          <w:szCs w:val="20"/>
        </w:rPr>
        <w:t>0</w:t>
      </w:r>
      <w:r>
        <w:rPr>
          <w:rFonts w:ascii="Arial" w:eastAsia="Arial" w:hAnsi="Arial" w:cs="Arial"/>
          <w:b/>
          <w:color w:val="000000"/>
          <w:sz w:val="20"/>
          <w:szCs w:val="20"/>
        </w:rPr>
        <w:t>.2.3</w:t>
      </w:r>
    </w:p>
    <w:p w14:paraId="50FD2A44" w14:textId="77777777" w:rsidR="00F00849"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Source:</w:t>
      </w:r>
      <w:r>
        <w:rPr>
          <w:rFonts w:ascii="Arial" w:eastAsia="Arial" w:hAnsi="Arial" w:cs="Arial"/>
          <w:b/>
          <w:color w:val="000000"/>
          <w:sz w:val="20"/>
          <w:szCs w:val="20"/>
        </w:rPr>
        <w:tab/>
        <w:t>Meta Ireland</w:t>
      </w:r>
    </w:p>
    <w:p w14:paraId="1B4B565C" w14:textId="4FBD0CA3" w:rsidR="00F00849" w:rsidRDefault="00000000" w:rsidP="00AC0FF2">
      <w:pPr>
        <w:pStyle w:val="3"/>
        <w:tabs>
          <w:tab w:val="left" w:pos="360"/>
          <w:tab w:val="left" w:pos="1710"/>
        </w:tabs>
        <w:ind w:left="1710" w:hanging="1710"/>
        <w:rPr>
          <w:rFonts w:ascii="Arial" w:eastAsia="Arial" w:hAnsi="Arial" w:cs="Arial"/>
          <w:b/>
          <w:color w:val="000000"/>
          <w:sz w:val="20"/>
          <w:szCs w:val="20"/>
        </w:rPr>
      </w:pPr>
      <w:r>
        <w:rPr>
          <w:rFonts w:ascii="Arial" w:eastAsia="Arial" w:hAnsi="Arial" w:cs="Arial"/>
          <w:b/>
          <w:color w:val="000000"/>
          <w:sz w:val="20"/>
          <w:szCs w:val="20"/>
        </w:rPr>
        <w:t>Title:</w:t>
      </w:r>
      <w:r>
        <w:rPr>
          <w:rFonts w:ascii="Arial" w:eastAsia="Arial" w:hAnsi="Arial" w:cs="Arial"/>
          <w:b/>
          <w:color w:val="000000"/>
          <w:sz w:val="20"/>
          <w:szCs w:val="20"/>
        </w:rPr>
        <w:tab/>
      </w:r>
      <w:r w:rsidR="00AC0FF2">
        <w:rPr>
          <w:rFonts w:ascii="Arial" w:eastAsia="Arial" w:hAnsi="Arial" w:cs="Arial"/>
          <w:b/>
          <w:color w:val="000000"/>
          <w:sz w:val="20"/>
          <w:szCs w:val="20"/>
        </w:rPr>
        <w:t xml:space="preserve">Consideration on </w:t>
      </w:r>
      <w:r w:rsidR="008971F2">
        <w:rPr>
          <w:rFonts w:ascii="Arial" w:eastAsia="Arial" w:hAnsi="Arial" w:cs="Arial"/>
          <w:b/>
          <w:color w:val="000000"/>
          <w:sz w:val="20"/>
          <w:szCs w:val="20"/>
        </w:rPr>
        <w:t>UE</w:t>
      </w:r>
      <w:r w:rsidR="00AC0FF2">
        <w:rPr>
          <w:rFonts w:ascii="Arial" w:eastAsia="Arial" w:hAnsi="Arial" w:cs="Arial"/>
          <w:b/>
          <w:color w:val="000000"/>
          <w:sz w:val="20"/>
          <w:szCs w:val="20"/>
        </w:rPr>
        <w:t xml:space="preserve"> </w:t>
      </w:r>
      <w:r w:rsidR="00970306">
        <w:rPr>
          <w:rFonts w:ascii="Arial" w:eastAsia="Arial" w:hAnsi="Arial" w:cs="Arial"/>
          <w:b/>
          <w:color w:val="000000"/>
          <w:sz w:val="20"/>
          <w:szCs w:val="20"/>
        </w:rPr>
        <w:t>RF requirements</w:t>
      </w:r>
      <w:r w:rsidR="00AC0FF2">
        <w:rPr>
          <w:rFonts w:ascii="Arial" w:eastAsia="Arial" w:hAnsi="Arial" w:cs="Arial"/>
          <w:b/>
          <w:color w:val="000000"/>
          <w:sz w:val="20"/>
          <w:szCs w:val="20"/>
        </w:rPr>
        <w:t xml:space="preserve"> for </w:t>
      </w:r>
      <w:r>
        <w:rPr>
          <w:rFonts w:ascii="Arial" w:eastAsia="Arial" w:hAnsi="Arial" w:cs="Arial"/>
          <w:b/>
          <w:color w:val="000000"/>
          <w:sz w:val="20"/>
          <w:szCs w:val="20"/>
        </w:rPr>
        <w:t xml:space="preserve">Intra-band contiguous SL CA in </w:t>
      </w:r>
      <w:r w:rsidR="00970306">
        <w:rPr>
          <w:rFonts w:ascii="Arial" w:eastAsia="Arial" w:hAnsi="Arial" w:cs="Arial"/>
          <w:b/>
          <w:color w:val="000000"/>
          <w:sz w:val="20"/>
          <w:szCs w:val="20"/>
        </w:rPr>
        <w:t>ITS spectrum</w:t>
      </w:r>
    </w:p>
    <w:p w14:paraId="343CD13A" w14:textId="77777777" w:rsidR="00F00849" w:rsidRDefault="00000000">
      <w:pPr>
        <w:pBdr>
          <w:bottom w:val="single" w:sz="6" w:space="1" w:color="000000"/>
        </w:pBdr>
        <w:tabs>
          <w:tab w:val="left" w:pos="1710"/>
        </w:tabs>
        <w:rPr>
          <w:b/>
          <w:color w:val="000000"/>
          <w:sz w:val="20"/>
          <w:szCs w:val="20"/>
        </w:rPr>
      </w:pPr>
      <w:bookmarkStart w:id="0" w:name="_heading=h.gjdgxs" w:colFirst="0" w:colLast="0"/>
      <w:bookmarkEnd w:id="0"/>
      <w:r>
        <w:rPr>
          <w:rFonts w:ascii="Arial" w:eastAsia="Arial" w:hAnsi="Arial" w:cs="Arial"/>
          <w:b/>
          <w:color w:val="000000"/>
          <w:sz w:val="20"/>
          <w:szCs w:val="20"/>
        </w:rPr>
        <w:t>Document for:</w:t>
      </w:r>
      <w:r>
        <w:rPr>
          <w:rFonts w:ascii="Arial" w:eastAsia="Arial" w:hAnsi="Arial" w:cs="Arial"/>
          <w:b/>
          <w:color w:val="000000"/>
          <w:sz w:val="20"/>
          <w:szCs w:val="20"/>
        </w:rPr>
        <w:tab/>
        <w:t>Approval</w:t>
      </w:r>
    </w:p>
    <w:p w14:paraId="1C3374B1" w14:textId="77777777" w:rsidR="00F00849" w:rsidRDefault="00000000">
      <w:pPr>
        <w:pStyle w:val="1"/>
        <w:numPr>
          <w:ilvl w:val="0"/>
          <w:numId w:val="7"/>
        </w:numPr>
        <w:spacing w:before="240"/>
        <w:ind w:left="270" w:hanging="270"/>
      </w:pPr>
      <w:r>
        <w:t>Introduction</w:t>
      </w:r>
    </w:p>
    <w:p w14:paraId="7D105CE0" w14:textId="49B5066C" w:rsidR="00F00849" w:rsidRDefault="00000000">
      <w:pPr>
        <w:rPr>
          <w:rFonts w:ascii="Times" w:eastAsia="Times" w:hAnsi="Times" w:cs="Times"/>
        </w:rPr>
      </w:pPr>
      <w:r>
        <w:t>In RAN #99 meeting, the WF on NR SL evolution objectives were discussed [1][2] to support NR SL CA operation in band n47 band</w:t>
      </w:r>
      <w:r>
        <w:rPr>
          <w:rFonts w:ascii="Times" w:eastAsia="Times" w:hAnsi="Times" w:cs="Times"/>
        </w:rPr>
        <w:t>. Based on the updated NR SL evolution WID [1], RAN4 needs to support the NR SL intra-band contiguous CA operation in mode 2 operation in band n47 band.</w:t>
      </w:r>
    </w:p>
    <w:p w14:paraId="4195F02E" w14:textId="306FE085" w:rsidR="00F90725" w:rsidRDefault="00F90725">
      <w:pPr>
        <w:rPr>
          <w:rFonts w:ascii="Times" w:eastAsia="Times" w:hAnsi="Times" w:cs="Times"/>
        </w:rPr>
      </w:pPr>
      <w:r>
        <w:rPr>
          <w:rFonts w:ascii="Times" w:eastAsia="Times" w:hAnsi="Times" w:cs="Times"/>
        </w:rPr>
        <w:t>In the last RAN4 #107 meeting, RAN4 agreed</w:t>
      </w:r>
      <w:r w:rsidR="00B90C98">
        <w:rPr>
          <w:rFonts w:ascii="Times" w:eastAsia="Times" w:hAnsi="Times" w:cs="Times"/>
        </w:rPr>
        <w:t xml:space="preserve"> with</w:t>
      </w:r>
      <w:r>
        <w:rPr>
          <w:rFonts w:ascii="Times" w:eastAsia="Times" w:hAnsi="Times" w:cs="Times"/>
        </w:rPr>
        <w:t xml:space="preserve"> the WF [3] on the NR SL CA UE RF requirements and the following open issues will be further discussed and defined in this meeting to support NR SL CA operation in ITS spectrum.</w:t>
      </w:r>
    </w:p>
    <w:p w14:paraId="77C7EE83" w14:textId="77777777" w:rsidR="00F00849" w:rsidRDefault="00F00849">
      <w:pPr>
        <w:spacing w:after="0"/>
      </w:pPr>
    </w:p>
    <w:tbl>
      <w:tblPr>
        <w:tblStyle w:val="aff2"/>
        <w:tblW w:w="901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F00849" w14:paraId="36323463" w14:textId="77777777">
        <w:tc>
          <w:tcPr>
            <w:tcW w:w="9019" w:type="dxa"/>
          </w:tcPr>
          <w:p w14:paraId="28A53269" w14:textId="71FD0CB6" w:rsidR="00F90725" w:rsidRPr="00566203" w:rsidRDefault="00F90725" w:rsidP="00F90725">
            <w:pPr>
              <w:pStyle w:val="2"/>
              <w:ind w:left="576" w:hanging="576"/>
            </w:pPr>
            <w:bookmarkStart w:id="1" w:name="_heading=h.30j0zll" w:colFirst="0" w:colLast="0"/>
            <w:bookmarkEnd w:id="1"/>
            <w:r w:rsidRPr="00566203">
              <w:t xml:space="preserve">Sub-topic 2-2: </w:t>
            </w:r>
            <w:r w:rsidRPr="00A43AE9">
              <w:t>Tx requirements for SL CA</w:t>
            </w:r>
            <w:r>
              <w:t xml:space="preserve"> [3]</w:t>
            </w:r>
          </w:p>
          <w:p w14:paraId="648BAAA1" w14:textId="77777777" w:rsidR="00F90725" w:rsidRDefault="00F90725" w:rsidP="00F90725">
            <w:pPr>
              <w:pStyle w:val="afb"/>
              <w:snapToGrid w:val="0"/>
              <w:spacing w:before="240" w:after="0"/>
              <w:ind w:left="880"/>
              <w:rPr>
                <w:lang w:eastAsia="ko-KR"/>
              </w:rPr>
            </w:pPr>
            <w:r w:rsidRPr="00566203">
              <w:rPr>
                <w:b/>
                <w:highlight w:val="green"/>
                <w:lang w:eastAsia="zh-CN"/>
              </w:rPr>
              <w:t>&lt; GTW Agreement&gt;</w:t>
            </w:r>
            <w:r w:rsidRPr="00142A28">
              <w:rPr>
                <w:b/>
                <w:lang w:eastAsia="zh-CN"/>
              </w:rPr>
              <w:t>:</w:t>
            </w:r>
            <w:r w:rsidRPr="00142A28">
              <w:rPr>
                <w:b/>
                <w:szCs w:val="24"/>
                <w:lang w:eastAsia="zh-CN"/>
              </w:rPr>
              <w:t xml:space="preserve"> </w:t>
            </w:r>
            <w:r w:rsidRPr="00142A28">
              <w:rPr>
                <w:b/>
                <w:lang w:eastAsia="ko-KR"/>
              </w:rPr>
              <w:t>UE maximum output power for SL CA</w:t>
            </w:r>
          </w:p>
          <w:p w14:paraId="5D1DBD13" w14:textId="77777777" w:rsidR="00F90725" w:rsidRPr="00142A28" w:rsidRDefault="00F90725" w:rsidP="00F90725">
            <w:pPr>
              <w:pStyle w:val="afb"/>
              <w:widowControl/>
              <w:numPr>
                <w:ilvl w:val="3"/>
                <w:numId w:val="10"/>
              </w:numPr>
              <w:autoSpaceDE/>
              <w:autoSpaceDN/>
              <w:adjustRightInd/>
              <w:snapToGrid w:val="0"/>
              <w:spacing w:after="240"/>
              <w:ind w:leftChars="0" w:left="1679"/>
              <w:jc w:val="left"/>
              <w:rPr>
                <w:rFonts w:eastAsia="Malgun Gothic"/>
                <w:b/>
                <w:u w:val="single"/>
                <w:lang w:eastAsia="ko-KR"/>
              </w:rPr>
            </w:pPr>
            <w:r w:rsidRPr="00142A28">
              <w:t>Only support PC3 in Rel-18</w:t>
            </w:r>
          </w:p>
          <w:p w14:paraId="58EB72E5" w14:textId="77777777" w:rsidR="00F90725" w:rsidRDefault="00F90725" w:rsidP="00F90725">
            <w:pPr>
              <w:snapToGrid w:val="0"/>
              <w:spacing w:after="60"/>
              <w:rPr>
                <w:b/>
                <w:lang w:eastAsia="ko-KR"/>
              </w:rPr>
            </w:pPr>
            <w:r w:rsidRPr="00F67DEB">
              <w:rPr>
                <w:b/>
                <w:highlight w:val="yellow"/>
                <w:lang w:eastAsia="zh-CN"/>
              </w:rPr>
              <w:t>&lt; Way Forward&gt;: FFS in the next meeting on m</w:t>
            </w:r>
            <w:r w:rsidRPr="00F67DEB">
              <w:rPr>
                <w:b/>
                <w:highlight w:val="yellow"/>
                <w:lang w:eastAsia="ko-KR"/>
              </w:rPr>
              <w:t>ethodology of Tx requirements for SL intra-band contiguous CA</w:t>
            </w:r>
          </w:p>
          <w:p w14:paraId="5BA391BB" w14:textId="77777777" w:rsidR="00F90725" w:rsidRPr="003B7551" w:rsidRDefault="00F90725" w:rsidP="00F90725">
            <w:pPr>
              <w:snapToGrid w:val="0"/>
              <w:spacing w:after="60"/>
              <w:rPr>
                <w:lang w:eastAsia="ko-KR"/>
              </w:rPr>
            </w:pPr>
            <w:r w:rsidRPr="003B7551">
              <w:rPr>
                <w:lang w:eastAsia="ko-KR"/>
              </w:rPr>
              <w:t>Candidate options:</w:t>
            </w:r>
          </w:p>
          <w:p w14:paraId="2D1AAB45" w14:textId="77777777" w:rsidR="00F90725" w:rsidRPr="00A43AE9" w:rsidRDefault="00F90725" w:rsidP="00F90725">
            <w:pPr>
              <w:pStyle w:val="afb"/>
              <w:widowControl/>
              <w:numPr>
                <w:ilvl w:val="1"/>
                <w:numId w:val="9"/>
              </w:numPr>
              <w:autoSpaceDE/>
              <w:autoSpaceDN/>
              <w:adjustRightInd/>
              <w:snapToGrid w:val="0"/>
              <w:spacing w:after="0"/>
              <w:ind w:leftChars="0"/>
              <w:jc w:val="left"/>
              <w:rPr>
                <w:szCs w:val="24"/>
                <w:lang w:eastAsia="zh-CN"/>
              </w:rPr>
            </w:pPr>
            <w:r w:rsidRPr="00A43AE9">
              <w:rPr>
                <w:szCs w:val="24"/>
                <w:lang w:eastAsia="zh-CN"/>
              </w:rPr>
              <w:t>Option 1: The requirements for NR intra-band contiguous CA as baseline.</w:t>
            </w:r>
          </w:p>
          <w:p w14:paraId="732944F7" w14:textId="77777777" w:rsidR="00F90725" w:rsidRPr="00A43AE9" w:rsidRDefault="00F90725" w:rsidP="00F90725">
            <w:pPr>
              <w:pStyle w:val="afb"/>
              <w:widowControl/>
              <w:numPr>
                <w:ilvl w:val="1"/>
                <w:numId w:val="9"/>
              </w:numPr>
              <w:autoSpaceDE/>
              <w:autoSpaceDN/>
              <w:adjustRightInd/>
              <w:snapToGrid w:val="0"/>
              <w:spacing w:after="0"/>
              <w:ind w:leftChars="0"/>
              <w:jc w:val="left"/>
              <w:rPr>
                <w:szCs w:val="24"/>
                <w:lang w:eastAsia="zh-CN"/>
              </w:rPr>
            </w:pPr>
            <w:r w:rsidRPr="00A43AE9">
              <w:rPr>
                <w:szCs w:val="24"/>
                <w:lang w:eastAsia="zh-CN"/>
              </w:rPr>
              <w:t>Option 2: The requirements for LTE intra-band contiguous CA as baseline.</w:t>
            </w:r>
          </w:p>
          <w:p w14:paraId="11479BD6" w14:textId="77777777" w:rsidR="00F90725" w:rsidRDefault="00F90725" w:rsidP="00F90725">
            <w:pPr>
              <w:pStyle w:val="afb"/>
              <w:widowControl/>
              <w:numPr>
                <w:ilvl w:val="1"/>
                <w:numId w:val="9"/>
              </w:numPr>
              <w:autoSpaceDE/>
              <w:autoSpaceDN/>
              <w:adjustRightInd/>
              <w:snapToGrid w:val="0"/>
              <w:spacing w:after="240"/>
              <w:ind w:leftChars="0" w:left="1655" w:hanging="357"/>
              <w:jc w:val="left"/>
              <w:rPr>
                <w:szCs w:val="24"/>
                <w:lang w:eastAsia="zh-CN"/>
              </w:rPr>
            </w:pPr>
            <w:r w:rsidRPr="00A43AE9">
              <w:rPr>
                <w:szCs w:val="24"/>
                <w:lang w:eastAsia="zh-CN"/>
              </w:rPr>
              <w:t>Option 3: Study the Tx requirements case by case</w:t>
            </w:r>
          </w:p>
          <w:p w14:paraId="03322DFF" w14:textId="77777777" w:rsidR="00F90725" w:rsidRPr="00142A28" w:rsidRDefault="00F90725" w:rsidP="00F67DEB">
            <w:pPr>
              <w:snapToGrid w:val="0"/>
              <w:spacing w:after="60"/>
              <w:rPr>
                <w:lang w:eastAsia="zh-CN"/>
              </w:rPr>
            </w:pPr>
            <w:r w:rsidRPr="00F67DEB">
              <w:rPr>
                <w:b/>
                <w:lang w:eastAsia="zh-CN"/>
              </w:rPr>
              <w:t>&lt; Way Forward&gt;</w:t>
            </w:r>
            <w:r w:rsidRPr="00A43AE9">
              <w:rPr>
                <w:lang w:eastAsia="zh-CN"/>
              </w:rPr>
              <w:t>:</w:t>
            </w:r>
            <w:r>
              <w:rPr>
                <w:lang w:eastAsia="zh-CN"/>
              </w:rPr>
              <w:t xml:space="preserve"> </w:t>
            </w:r>
            <w:r w:rsidRPr="00F67DEB">
              <w:rPr>
                <w:b/>
                <w:lang w:eastAsia="zh-CN"/>
              </w:rPr>
              <w:t xml:space="preserve">Transmit ON/OFF time mask for SL con-current operation with </w:t>
            </w:r>
            <w:proofErr w:type="gramStart"/>
            <w:r w:rsidRPr="00F67DEB">
              <w:rPr>
                <w:b/>
                <w:lang w:eastAsia="zh-CN"/>
              </w:rPr>
              <w:t>CA</w:t>
            </w:r>
            <w:proofErr w:type="gramEnd"/>
          </w:p>
          <w:p w14:paraId="371B4D87" w14:textId="77777777" w:rsidR="00F90725" w:rsidRDefault="00F90725" w:rsidP="00F90725">
            <w:pPr>
              <w:pStyle w:val="afb"/>
              <w:widowControl/>
              <w:numPr>
                <w:ilvl w:val="1"/>
                <w:numId w:val="9"/>
              </w:numPr>
              <w:autoSpaceDE/>
              <w:autoSpaceDN/>
              <w:adjustRightInd/>
              <w:snapToGrid w:val="0"/>
              <w:spacing w:after="60"/>
              <w:ind w:leftChars="0" w:left="1655" w:hanging="357"/>
              <w:jc w:val="left"/>
              <w:rPr>
                <w:szCs w:val="24"/>
                <w:lang w:eastAsia="zh-CN"/>
              </w:rPr>
            </w:pPr>
            <w:r>
              <w:rPr>
                <w:szCs w:val="24"/>
                <w:lang w:eastAsia="zh-CN"/>
              </w:rPr>
              <w:t>RAN4 can c</w:t>
            </w:r>
            <w:r w:rsidRPr="00142A28">
              <w:rPr>
                <w:szCs w:val="24"/>
                <w:lang w:eastAsia="zh-CN"/>
              </w:rPr>
              <w:t xml:space="preserve">onsider the switching between SL CA and LTE-V in Rel-18 </w:t>
            </w:r>
          </w:p>
          <w:p w14:paraId="2D7A0F3C" w14:textId="77777777" w:rsidR="00F90725" w:rsidRPr="00F67DEB" w:rsidRDefault="00F90725" w:rsidP="00F90725">
            <w:pPr>
              <w:widowControl/>
              <w:numPr>
                <w:ilvl w:val="2"/>
                <w:numId w:val="9"/>
              </w:numPr>
              <w:autoSpaceDE/>
              <w:autoSpaceDN/>
              <w:adjustRightInd/>
              <w:snapToGrid w:val="0"/>
              <w:spacing w:after="240"/>
              <w:ind w:hanging="357"/>
              <w:jc w:val="left"/>
              <w:rPr>
                <w:szCs w:val="24"/>
                <w:highlight w:val="yellow"/>
                <w:lang w:eastAsia="zh-CN"/>
              </w:rPr>
            </w:pPr>
            <w:r w:rsidRPr="00F67DEB">
              <w:rPr>
                <w:szCs w:val="24"/>
                <w:highlight w:val="yellow"/>
                <w:lang w:eastAsia="zh-CN"/>
              </w:rPr>
              <w:t xml:space="preserve">FFS: The optimization for symbol-level switching time </w:t>
            </w:r>
            <w:proofErr w:type="gramStart"/>
            <w:r w:rsidRPr="00F67DEB">
              <w:rPr>
                <w:szCs w:val="24"/>
                <w:highlight w:val="yellow"/>
                <w:lang w:eastAsia="zh-CN"/>
              </w:rPr>
              <w:t>similar to</w:t>
            </w:r>
            <w:proofErr w:type="gramEnd"/>
            <w:r w:rsidRPr="00F67DEB">
              <w:rPr>
                <w:szCs w:val="24"/>
                <w:highlight w:val="yellow"/>
                <w:lang w:eastAsia="zh-CN"/>
              </w:rPr>
              <w:t xml:space="preserve"> that of Tx switching for SL CA and uplink transmission. </w:t>
            </w:r>
          </w:p>
          <w:p w14:paraId="3EA73D73" w14:textId="77777777" w:rsidR="00F90725" w:rsidRPr="00142A28" w:rsidRDefault="00F90725" w:rsidP="00F90725">
            <w:pPr>
              <w:pStyle w:val="afb"/>
              <w:snapToGrid w:val="0"/>
              <w:spacing w:after="60"/>
              <w:ind w:left="880"/>
              <w:rPr>
                <w:szCs w:val="24"/>
                <w:lang w:eastAsia="zh-CN"/>
              </w:rPr>
            </w:pPr>
            <w:r w:rsidRPr="00A43AE9">
              <w:rPr>
                <w:b/>
                <w:lang w:eastAsia="zh-CN"/>
              </w:rPr>
              <w:t>&lt; Way Forward&gt;</w:t>
            </w:r>
            <w:r w:rsidRPr="00A43AE9">
              <w:rPr>
                <w:lang w:eastAsia="zh-CN"/>
              </w:rPr>
              <w:t>:</w:t>
            </w:r>
            <w:r>
              <w:rPr>
                <w:lang w:eastAsia="zh-CN"/>
              </w:rPr>
              <w:t xml:space="preserve"> </w:t>
            </w:r>
            <w:r w:rsidRPr="00142A28">
              <w:rPr>
                <w:b/>
                <w:szCs w:val="24"/>
                <w:lang w:eastAsia="zh-CN"/>
              </w:rPr>
              <w:t>PSFCH for SL CA</w:t>
            </w:r>
          </w:p>
          <w:p w14:paraId="30ED37A6" w14:textId="77777777" w:rsidR="00F90725" w:rsidRPr="00142A28" w:rsidRDefault="00F90725" w:rsidP="00F90725">
            <w:pPr>
              <w:widowControl/>
              <w:numPr>
                <w:ilvl w:val="1"/>
                <w:numId w:val="9"/>
              </w:numPr>
              <w:autoSpaceDE/>
              <w:autoSpaceDN/>
              <w:adjustRightInd/>
              <w:spacing w:after="120"/>
              <w:jc w:val="left"/>
              <w:rPr>
                <w:szCs w:val="24"/>
                <w:lang w:eastAsia="zh-CN"/>
              </w:rPr>
            </w:pPr>
            <w:r w:rsidRPr="00142A28">
              <w:rPr>
                <w:szCs w:val="24"/>
                <w:lang w:eastAsia="zh-CN"/>
              </w:rPr>
              <w:t>Non-contiguous RB allocation of PSFCH for intra-band contiguous SL CA and the res</w:t>
            </w:r>
            <w:r>
              <w:rPr>
                <w:szCs w:val="24"/>
                <w:lang w:eastAsia="zh-CN"/>
              </w:rPr>
              <w:t>triction on the number of PSFCH is for further study.</w:t>
            </w:r>
          </w:p>
          <w:p w14:paraId="177CB11A" w14:textId="77777777" w:rsidR="00F90725" w:rsidRPr="00A43AE9" w:rsidRDefault="00F90725" w:rsidP="00F90725">
            <w:pPr>
              <w:pStyle w:val="afb"/>
              <w:spacing w:after="120"/>
              <w:ind w:left="880"/>
              <w:rPr>
                <w:szCs w:val="24"/>
                <w:lang w:eastAsia="zh-CN"/>
              </w:rPr>
            </w:pPr>
          </w:p>
          <w:p w14:paraId="25A2E519" w14:textId="77777777" w:rsidR="00F90725" w:rsidRPr="00566203" w:rsidRDefault="00F90725" w:rsidP="00F90725">
            <w:pPr>
              <w:pStyle w:val="2"/>
              <w:ind w:left="576" w:hanging="576"/>
            </w:pPr>
            <w:r w:rsidRPr="00566203">
              <w:t xml:space="preserve">Sub-topic 2-3: </w:t>
            </w:r>
            <w:r w:rsidRPr="00142A28">
              <w:t>Rx requirements for SL CA</w:t>
            </w:r>
          </w:p>
          <w:p w14:paraId="753BC1D3" w14:textId="77777777" w:rsidR="00F90725" w:rsidRPr="00F67DEB" w:rsidRDefault="00F90725" w:rsidP="00F90725">
            <w:pPr>
              <w:snapToGrid w:val="0"/>
              <w:spacing w:after="60"/>
              <w:rPr>
                <w:szCs w:val="24"/>
                <w:highlight w:val="yellow"/>
                <w:lang w:eastAsia="zh-CN"/>
              </w:rPr>
            </w:pPr>
            <w:r w:rsidRPr="00142A28">
              <w:rPr>
                <w:b/>
                <w:lang w:eastAsia="zh-CN"/>
              </w:rPr>
              <w:t>&lt;Way Forward&gt;</w:t>
            </w:r>
            <w:r w:rsidRPr="00142A28">
              <w:rPr>
                <w:lang w:eastAsia="zh-CN"/>
              </w:rPr>
              <w:t>:</w:t>
            </w:r>
            <w:r w:rsidRPr="00142A28">
              <w:rPr>
                <w:rFonts w:hint="eastAsia"/>
                <w:b/>
                <w:szCs w:val="24"/>
                <w:lang w:eastAsia="zh-CN"/>
              </w:rPr>
              <w:t xml:space="preserve"> </w:t>
            </w:r>
            <w:r w:rsidRPr="00F67DEB">
              <w:rPr>
                <w:b/>
                <w:szCs w:val="24"/>
                <w:highlight w:val="yellow"/>
                <w:lang w:eastAsia="zh-CN"/>
              </w:rPr>
              <w:t>Reference sensitivity</w:t>
            </w:r>
          </w:p>
          <w:p w14:paraId="1087C260" w14:textId="77777777" w:rsidR="00F90725" w:rsidRPr="00F67DEB" w:rsidRDefault="00F90725" w:rsidP="00F90725">
            <w:pPr>
              <w:pStyle w:val="afb"/>
              <w:widowControl/>
              <w:numPr>
                <w:ilvl w:val="1"/>
                <w:numId w:val="9"/>
              </w:numPr>
              <w:autoSpaceDE/>
              <w:autoSpaceDN/>
              <w:adjustRightInd/>
              <w:spacing w:after="120"/>
              <w:ind w:leftChars="0"/>
              <w:jc w:val="left"/>
              <w:rPr>
                <w:szCs w:val="24"/>
                <w:highlight w:val="yellow"/>
                <w:lang w:eastAsia="zh-CN"/>
              </w:rPr>
            </w:pPr>
            <w:r w:rsidRPr="00F67DEB">
              <w:rPr>
                <w:szCs w:val="24"/>
                <w:highlight w:val="yellow"/>
                <w:lang w:eastAsia="zh-CN"/>
              </w:rPr>
              <w:t xml:space="preserve">FFS in the next meeting: For SL_n47B, the reference sensitivity defined for single carrier operation in n47 as shown in Table 7.3E.2-1 shall apply for each component carrier with two CCs are activated at the same </w:t>
            </w:r>
            <w:proofErr w:type="gramStart"/>
            <w:r w:rsidRPr="00F67DEB">
              <w:rPr>
                <w:szCs w:val="24"/>
                <w:highlight w:val="yellow"/>
                <w:lang w:eastAsia="zh-CN"/>
              </w:rPr>
              <w:t>time</w:t>
            </w:r>
            <w:proofErr w:type="gramEnd"/>
          </w:p>
          <w:p w14:paraId="3E43481C" w14:textId="77777777" w:rsidR="00F00849" w:rsidRDefault="00000000">
            <w:pPr>
              <w:widowControl/>
              <w:numPr>
                <w:ilvl w:val="0"/>
                <w:numId w:val="3"/>
              </w:numPr>
              <w:spacing w:before="60" w:after="60"/>
              <w:ind w:left="993" w:hanging="283"/>
              <w:jc w:val="left"/>
              <w:rPr>
                <w:rFonts w:ascii="Times" w:eastAsia="Times" w:hAnsi="Times" w:cs="Times"/>
              </w:rPr>
            </w:pPr>
            <w:r>
              <w:rPr>
                <w:rFonts w:ascii="Times" w:eastAsia="Times" w:hAnsi="Times" w:cs="Times"/>
              </w:rPr>
              <w:t>Note: The SL CA work in Rel-18 mainly targets some V2X use cases</w:t>
            </w:r>
          </w:p>
        </w:tc>
      </w:tr>
    </w:tbl>
    <w:p w14:paraId="3F10881E" w14:textId="77777777" w:rsidR="00F00849" w:rsidRDefault="00000000">
      <w:pPr>
        <w:spacing w:after="0"/>
      </w:pPr>
      <w:r>
        <w:t xml:space="preserve"> </w:t>
      </w:r>
    </w:p>
    <w:p w14:paraId="7842ABAE" w14:textId="4AB1C4F8" w:rsidR="00F00849" w:rsidRDefault="00000000">
      <w:r>
        <w:t>In this paper, we propose the R</w:t>
      </w:r>
      <w:r w:rsidR="00F67DEB">
        <w:t>emaining</w:t>
      </w:r>
      <w:r>
        <w:t xml:space="preserve"> RF related </w:t>
      </w:r>
      <w:r w:rsidR="00F67DEB">
        <w:t xml:space="preserve">topics </w:t>
      </w:r>
      <w:r>
        <w:t>to support intra-band contiguous SL CA operation in NR band n47.</w:t>
      </w:r>
    </w:p>
    <w:p w14:paraId="30C128AC" w14:textId="77777777" w:rsidR="00F00849" w:rsidRDefault="00F00849">
      <w:pPr>
        <w:spacing w:after="0"/>
        <w:rPr>
          <w:rFonts w:ascii="Times" w:eastAsia="Times" w:hAnsi="Times" w:cs="Times"/>
        </w:rPr>
      </w:pPr>
    </w:p>
    <w:p w14:paraId="7D422F10" w14:textId="77777777" w:rsidR="00F00849" w:rsidRDefault="00000000">
      <w:pPr>
        <w:pStyle w:val="1"/>
        <w:numPr>
          <w:ilvl w:val="0"/>
          <w:numId w:val="7"/>
        </w:numPr>
        <w:spacing w:before="120"/>
        <w:ind w:left="272" w:hanging="272"/>
      </w:pPr>
      <w:r>
        <w:t>Discussion on intra-band contiguous SL CA operation in band n47</w:t>
      </w:r>
    </w:p>
    <w:p w14:paraId="0039B735" w14:textId="77777777" w:rsidR="00F00849" w:rsidRDefault="00000000">
      <w:pPr>
        <w:pStyle w:val="2"/>
        <w:numPr>
          <w:ilvl w:val="1"/>
          <w:numId w:val="5"/>
        </w:numPr>
        <w:spacing w:before="240"/>
        <w:ind w:left="567" w:hanging="567"/>
      </w:pPr>
      <w:r>
        <w:t>RF architecture for NR SL intra-band contiguous CA UE in band n47</w:t>
      </w:r>
    </w:p>
    <w:p w14:paraId="41360F8C" w14:textId="77777777" w:rsidR="00F00849" w:rsidRDefault="00000000">
      <w:pPr>
        <w:pBdr>
          <w:top w:val="nil"/>
          <w:left w:val="nil"/>
          <w:bottom w:val="nil"/>
          <w:right w:val="nil"/>
          <w:between w:val="nil"/>
        </w:pBdr>
        <w:jc w:val="left"/>
        <w:rPr>
          <w:color w:val="000000"/>
        </w:rPr>
      </w:pPr>
      <w:r>
        <w:rPr>
          <w:color w:val="000000"/>
        </w:rPr>
        <w:t xml:space="preserve">The example RF architecture for NR SL intra-band contiguous CA operation in band n47 band can be considered as shown in figure 2-1. The 1LO/1 antenna RF architecture is baseline for intra-band contiguous CA operation in n 47 band and the 2LO/1 antenna RF </w:t>
      </w:r>
      <w:r>
        <w:t>architecture</w:t>
      </w:r>
      <w:r>
        <w:rPr>
          <w:color w:val="000000"/>
        </w:rPr>
        <w:t xml:space="preserve"> can be considered in n47 as UE implementation aspect.</w:t>
      </w:r>
    </w:p>
    <w:p w14:paraId="51FF368A" w14:textId="77777777" w:rsidR="00F00849" w:rsidRDefault="00000000">
      <w:pPr>
        <w:pBdr>
          <w:top w:val="nil"/>
          <w:left w:val="nil"/>
          <w:bottom w:val="nil"/>
          <w:right w:val="nil"/>
          <w:between w:val="nil"/>
        </w:pBdr>
        <w:jc w:val="center"/>
        <w:rPr>
          <w:color w:val="000000"/>
        </w:rPr>
      </w:pPr>
      <w:r>
        <w:rPr>
          <w:noProof/>
          <w:color w:val="000000"/>
        </w:rPr>
        <w:drawing>
          <wp:inline distT="0" distB="0" distL="0" distR="0" wp14:anchorId="6A09B8BE" wp14:editId="12013A6A">
            <wp:extent cx="5723255" cy="1604645"/>
            <wp:effectExtent l="0" t="0" r="0" b="0"/>
            <wp:docPr id="5122"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8"/>
                    <a:srcRect/>
                    <a:stretch>
                      <a:fillRect/>
                    </a:stretch>
                  </pic:blipFill>
                  <pic:spPr>
                    <a:xfrm>
                      <a:off x="0" y="0"/>
                      <a:ext cx="5723255" cy="1604645"/>
                    </a:xfrm>
                    <a:prstGeom prst="rect">
                      <a:avLst/>
                    </a:prstGeom>
                    <a:ln/>
                  </pic:spPr>
                </pic:pic>
              </a:graphicData>
            </a:graphic>
          </wp:inline>
        </w:drawing>
      </w:r>
    </w:p>
    <w:p w14:paraId="46DC3BB3" w14:textId="77777777" w:rsidR="00F00849" w:rsidRDefault="00000000">
      <w:pPr>
        <w:numPr>
          <w:ilvl w:val="0"/>
          <w:numId w:val="6"/>
        </w:numPr>
        <w:pBdr>
          <w:top w:val="nil"/>
          <w:left w:val="nil"/>
          <w:bottom w:val="nil"/>
          <w:right w:val="nil"/>
          <w:between w:val="nil"/>
        </w:pBdr>
        <w:jc w:val="center"/>
        <w:rPr>
          <w:color w:val="000000"/>
        </w:rPr>
      </w:pPr>
      <w:r>
        <w:rPr>
          <w:color w:val="000000"/>
        </w:rPr>
        <w:t>1 LO /1Ant. RF architecture for NR SL intra-band contiguous CA in band n47</w:t>
      </w:r>
    </w:p>
    <w:p w14:paraId="09EB2DA1" w14:textId="77777777" w:rsidR="00F00849" w:rsidRDefault="00000000">
      <w:pPr>
        <w:pBdr>
          <w:top w:val="nil"/>
          <w:left w:val="nil"/>
          <w:bottom w:val="nil"/>
          <w:right w:val="nil"/>
          <w:between w:val="nil"/>
        </w:pBdr>
        <w:jc w:val="center"/>
        <w:rPr>
          <w:color w:val="000000"/>
        </w:rPr>
      </w:pPr>
      <w:r>
        <w:rPr>
          <w:noProof/>
          <w:color w:val="000000"/>
        </w:rPr>
        <w:drawing>
          <wp:inline distT="0" distB="0" distL="0" distR="0" wp14:anchorId="542AA729" wp14:editId="035BA1A5">
            <wp:extent cx="5727700" cy="1514475"/>
            <wp:effectExtent l="0" t="0" r="0" b="0"/>
            <wp:docPr id="512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5727700" cy="1514475"/>
                    </a:xfrm>
                    <a:prstGeom prst="rect">
                      <a:avLst/>
                    </a:prstGeom>
                    <a:ln/>
                  </pic:spPr>
                </pic:pic>
              </a:graphicData>
            </a:graphic>
          </wp:inline>
        </w:drawing>
      </w:r>
    </w:p>
    <w:p w14:paraId="1E4226AC" w14:textId="77777777" w:rsidR="00F00849" w:rsidRDefault="00000000">
      <w:pPr>
        <w:numPr>
          <w:ilvl w:val="0"/>
          <w:numId w:val="6"/>
        </w:numPr>
        <w:pBdr>
          <w:top w:val="nil"/>
          <w:left w:val="nil"/>
          <w:bottom w:val="nil"/>
          <w:right w:val="nil"/>
          <w:between w:val="nil"/>
        </w:pBdr>
        <w:jc w:val="center"/>
        <w:rPr>
          <w:color w:val="000000"/>
        </w:rPr>
      </w:pPr>
      <w:r>
        <w:rPr>
          <w:color w:val="000000"/>
        </w:rPr>
        <w:t>2 LO /1Ant. RF architecture for NR SL intra-band contiguous CA in band n47</w:t>
      </w:r>
    </w:p>
    <w:p w14:paraId="6AD25C43" w14:textId="77777777" w:rsidR="00F00849" w:rsidRDefault="00000000">
      <w:pPr>
        <w:pBdr>
          <w:top w:val="nil"/>
          <w:left w:val="nil"/>
          <w:bottom w:val="nil"/>
          <w:right w:val="nil"/>
          <w:between w:val="nil"/>
        </w:pBdr>
        <w:jc w:val="center"/>
        <w:rPr>
          <w:b/>
          <w:color w:val="000000"/>
          <w:sz w:val="20"/>
          <w:szCs w:val="20"/>
        </w:rPr>
      </w:pPr>
      <w:r>
        <w:rPr>
          <w:b/>
          <w:color w:val="000000"/>
          <w:sz w:val="20"/>
          <w:szCs w:val="20"/>
        </w:rPr>
        <w:t>Figure 2-1: Example RF architectures for NR SL intra-band contiguous CA operation in band n47</w:t>
      </w:r>
    </w:p>
    <w:p w14:paraId="232A76FE" w14:textId="77777777" w:rsidR="00F00849" w:rsidRDefault="00F00849">
      <w:pPr>
        <w:pBdr>
          <w:top w:val="nil"/>
          <w:left w:val="nil"/>
          <w:bottom w:val="nil"/>
          <w:right w:val="nil"/>
          <w:between w:val="nil"/>
        </w:pBdr>
        <w:jc w:val="left"/>
        <w:rPr>
          <w:color w:val="000000"/>
        </w:rPr>
      </w:pPr>
    </w:p>
    <w:p w14:paraId="2F23C378" w14:textId="77777777" w:rsidR="00F00849" w:rsidRDefault="00000000">
      <w:pPr>
        <w:pBdr>
          <w:top w:val="nil"/>
          <w:left w:val="nil"/>
          <w:bottom w:val="nil"/>
          <w:right w:val="nil"/>
          <w:between w:val="nil"/>
        </w:pBdr>
        <w:jc w:val="left"/>
        <w:rPr>
          <w:color w:val="000000"/>
        </w:rPr>
      </w:pPr>
      <w:r>
        <w:rPr>
          <w:color w:val="000000"/>
        </w:rPr>
        <w:t>In the candidate RF architecture, the synchronous CA operation between CC1 and CC2 is allowed in band n47</w:t>
      </w:r>
      <w:r>
        <w:t xml:space="preserve"> same as</w:t>
      </w:r>
      <w:r>
        <w:rPr>
          <w:color w:val="000000"/>
        </w:rPr>
        <w:t xml:space="preserve"> in NR CA operation in TDD band. And NR SL the intra-band contiguous CA UE does not  </w:t>
      </w:r>
      <w:r>
        <w:t>allow</w:t>
      </w:r>
      <w:r>
        <w:rPr>
          <w:color w:val="000000"/>
        </w:rPr>
        <w:t xml:space="preserve"> simultaneous SL-U operation in band n47 based on the approved WID [2]. So RAN4 would not support the simultaneous SL CA and SL-U operation in band 47 in Rel-18. </w:t>
      </w:r>
    </w:p>
    <w:p w14:paraId="0A0E9A3B" w14:textId="77777777" w:rsidR="00F00849" w:rsidRDefault="00000000">
      <w:pPr>
        <w:pBdr>
          <w:top w:val="nil"/>
          <w:left w:val="nil"/>
          <w:bottom w:val="nil"/>
          <w:right w:val="nil"/>
          <w:between w:val="nil"/>
        </w:pBdr>
        <w:jc w:val="left"/>
      </w:pPr>
      <w:r>
        <w:t xml:space="preserve">For the SL-MIMO and Tx diversity of NR SL intra-band contiguous CA UE, this feature can be supported with 2 Tx antenna architecture if discussion time is permitted in the Rel-18 timeline. Also the power class 2 of NR SL intra-band contiguous CA UE can be supported, but these features were not captured in the SL CA objectives. </w:t>
      </w:r>
    </w:p>
    <w:p w14:paraId="6D3F6F6B" w14:textId="77777777" w:rsidR="00F00849" w:rsidRDefault="00000000">
      <w:pPr>
        <w:pBdr>
          <w:top w:val="nil"/>
          <w:left w:val="nil"/>
          <w:bottom w:val="nil"/>
          <w:right w:val="nil"/>
          <w:between w:val="nil"/>
        </w:pBdr>
        <w:jc w:val="left"/>
        <w:rPr>
          <w:color w:val="000000"/>
        </w:rPr>
      </w:pPr>
      <w:r>
        <w:t xml:space="preserve">Hence we propose the additional features can be supported based on RAN4 consensus.   </w:t>
      </w:r>
      <w:r>
        <w:rPr>
          <w:color w:val="000000"/>
        </w:rPr>
        <w:t xml:space="preserve"> </w:t>
      </w:r>
    </w:p>
    <w:p w14:paraId="35A25F99" w14:textId="77777777" w:rsidR="00F00849" w:rsidRDefault="00F00849">
      <w:pPr>
        <w:pBdr>
          <w:top w:val="nil"/>
          <w:left w:val="nil"/>
          <w:bottom w:val="nil"/>
          <w:right w:val="nil"/>
          <w:between w:val="nil"/>
        </w:pBdr>
        <w:jc w:val="left"/>
        <w:rPr>
          <w:b/>
          <w:color w:val="000000"/>
          <w:sz w:val="20"/>
          <w:szCs w:val="20"/>
        </w:rPr>
      </w:pPr>
    </w:p>
    <w:p w14:paraId="313A30A6" w14:textId="77777777" w:rsidR="00F00849" w:rsidRDefault="00000000">
      <w:pPr>
        <w:widowControl/>
        <w:jc w:val="left"/>
        <w:rPr>
          <w:b/>
        </w:rPr>
      </w:pPr>
      <w:r>
        <w:rPr>
          <w:b/>
        </w:rPr>
        <w:t>Proposal #1: The 1LO/1 antenna RF architecture is baseline for NR SL intra-band contiguous CA operation in band n47. The SL CA UE does not support simultaneous SL-U and NR SL CA operation in band n47.</w:t>
      </w:r>
    </w:p>
    <w:p w14:paraId="79806D48" w14:textId="7E9D6AC8" w:rsidR="00F00849" w:rsidRDefault="00000000">
      <w:pPr>
        <w:widowControl/>
        <w:jc w:val="left"/>
        <w:rPr>
          <w:b/>
        </w:rPr>
      </w:pPr>
      <w:r>
        <w:rPr>
          <w:b/>
        </w:rPr>
        <w:t>Proposal #</w:t>
      </w:r>
      <w:r w:rsidR="00F67DEB">
        <w:rPr>
          <w:b/>
        </w:rPr>
        <w:t>2</w:t>
      </w:r>
      <w:r>
        <w:rPr>
          <w:b/>
        </w:rPr>
        <w:t xml:space="preserve">: For the additional features </w:t>
      </w:r>
      <w:proofErr w:type="gramStart"/>
      <w:r>
        <w:rPr>
          <w:b/>
        </w:rPr>
        <w:t>e.g.</w:t>
      </w:r>
      <w:proofErr w:type="gramEnd"/>
      <w:r>
        <w:rPr>
          <w:b/>
        </w:rPr>
        <w:t xml:space="preserve"> SL-MIMO and/or Power class 2 of NR SL intra-band CA UE, RAN4 </w:t>
      </w:r>
      <w:r w:rsidR="00B90C98">
        <w:rPr>
          <w:b/>
        </w:rPr>
        <w:t xml:space="preserve">can </w:t>
      </w:r>
      <w:r w:rsidR="00F67DEB">
        <w:rPr>
          <w:b/>
        </w:rPr>
        <w:t>treat as 2</w:t>
      </w:r>
      <w:r w:rsidR="00F67DEB" w:rsidRPr="00F67DEB">
        <w:rPr>
          <w:b/>
          <w:vertAlign w:val="superscript"/>
        </w:rPr>
        <w:t>nd</w:t>
      </w:r>
      <w:r w:rsidR="00F67DEB">
        <w:rPr>
          <w:b/>
        </w:rPr>
        <w:t xml:space="preserve"> priority</w:t>
      </w:r>
      <w:r>
        <w:rPr>
          <w:b/>
        </w:rPr>
        <w:t xml:space="preserve"> to support these features</w:t>
      </w:r>
      <w:r w:rsidR="00F67DEB">
        <w:rPr>
          <w:b/>
        </w:rPr>
        <w:t xml:space="preserve"> </w:t>
      </w:r>
      <w:r>
        <w:rPr>
          <w:b/>
        </w:rPr>
        <w:t>in Rel-18.</w:t>
      </w:r>
    </w:p>
    <w:p w14:paraId="003B1DF0" w14:textId="77777777" w:rsidR="00F00849" w:rsidRDefault="00F00849">
      <w:pPr>
        <w:widowControl/>
        <w:spacing w:after="0"/>
        <w:jc w:val="left"/>
        <w:rPr>
          <w:i/>
        </w:rPr>
      </w:pPr>
    </w:p>
    <w:p w14:paraId="76F8432C" w14:textId="699C8448" w:rsidR="00F00849" w:rsidRDefault="00F67DEB">
      <w:pPr>
        <w:pStyle w:val="2"/>
        <w:numPr>
          <w:ilvl w:val="1"/>
          <w:numId w:val="5"/>
        </w:numPr>
        <w:spacing w:before="240"/>
        <w:ind w:left="567" w:hanging="567"/>
      </w:pPr>
      <w:r>
        <w:lastRenderedPageBreak/>
        <w:t>Tx requirements for NR SL intra-band contiguous CA UE</w:t>
      </w:r>
    </w:p>
    <w:p w14:paraId="47CE8DEC" w14:textId="6CEAF710" w:rsidR="004E0C61" w:rsidRDefault="004E0C61" w:rsidP="00A15395">
      <w:pPr>
        <w:pStyle w:val="3"/>
        <w:numPr>
          <w:ilvl w:val="2"/>
          <w:numId w:val="11"/>
        </w:numPr>
        <w:spacing w:before="120"/>
        <w:ind w:left="851" w:hanging="851"/>
      </w:pPr>
      <w:r>
        <w:t>Baseline of NR SL CA UE RF requirements</w:t>
      </w:r>
    </w:p>
    <w:p w14:paraId="5AE71008" w14:textId="08EF56B5" w:rsidR="00F67DEB" w:rsidRDefault="00F67DEB" w:rsidP="00F67DEB">
      <w:pPr>
        <w:pBdr>
          <w:top w:val="nil"/>
          <w:left w:val="nil"/>
          <w:bottom w:val="nil"/>
          <w:right w:val="nil"/>
          <w:between w:val="nil"/>
        </w:pBdr>
        <w:jc w:val="left"/>
        <w:rPr>
          <w:color w:val="000000"/>
        </w:rPr>
      </w:pPr>
      <w:r>
        <w:rPr>
          <w:color w:val="000000"/>
        </w:rPr>
        <w:t>In the last RAN4 #107 meeting, RAN4 discuss how to define the NL SL CA in ITS</w:t>
      </w:r>
      <w:r w:rsidR="004E0C61">
        <w:rPr>
          <w:color w:val="000000"/>
        </w:rPr>
        <w:t xml:space="preserve"> </w:t>
      </w:r>
      <w:r>
        <w:rPr>
          <w:color w:val="000000"/>
        </w:rPr>
        <w:t xml:space="preserve">spectrum as following candidate </w:t>
      </w:r>
      <w:proofErr w:type="gramStart"/>
      <w:r>
        <w:rPr>
          <w:color w:val="000000"/>
        </w:rPr>
        <w:t>options</w:t>
      </w:r>
      <w:proofErr w:type="gramEnd"/>
    </w:p>
    <w:p w14:paraId="6D5EE356" w14:textId="44ECF04D" w:rsidR="00F67DEB" w:rsidRDefault="00F67DEB" w:rsidP="00F67DEB">
      <w:pPr>
        <w:snapToGrid w:val="0"/>
        <w:spacing w:after="60"/>
        <w:rPr>
          <w:b/>
          <w:lang w:eastAsia="ko-KR"/>
        </w:rPr>
      </w:pPr>
      <w:r w:rsidRPr="004E0C61">
        <w:rPr>
          <w:b/>
          <w:lang w:eastAsia="ko-KR"/>
        </w:rPr>
        <w:t>Sub-topic 2-2: Tx requirements for SL CA for SL intra-band contiguous CA</w:t>
      </w:r>
    </w:p>
    <w:p w14:paraId="6C4451AD" w14:textId="23BCCD02" w:rsidR="00F67DEB" w:rsidRPr="003B7551" w:rsidRDefault="00F67DEB" w:rsidP="00F67DEB">
      <w:pPr>
        <w:snapToGrid w:val="0"/>
        <w:spacing w:after="60"/>
        <w:rPr>
          <w:lang w:eastAsia="ko-KR"/>
        </w:rPr>
      </w:pPr>
      <w:r>
        <w:rPr>
          <w:lang w:eastAsia="ko-KR"/>
        </w:rPr>
        <w:t xml:space="preserve">    </w:t>
      </w:r>
      <w:r w:rsidRPr="003B7551">
        <w:rPr>
          <w:lang w:eastAsia="ko-KR"/>
        </w:rPr>
        <w:t>Candidate options:</w:t>
      </w:r>
    </w:p>
    <w:p w14:paraId="13FE485F" w14:textId="77777777" w:rsidR="00F67DEB" w:rsidRPr="00A43AE9" w:rsidRDefault="00F67DEB" w:rsidP="00F67DEB">
      <w:pPr>
        <w:pStyle w:val="afb"/>
        <w:widowControl/>
        <w:numPr>
          <w:ilvl w:val="0"/>
          <w:numId w:val="9"/>
        </w:numPr>
        <w:autoSpaceDE/>
        <w:autoSpaceDN/>
        <w:adjustRightInd/>
        <w:snapToGrid w:val="0"/>
        <w:spacing w:after="0"/>
        <w:ind w:leftChars="0"/>
        <w:jc w:val="left"/>
        <w:rPr>
          <w:szCs w:val="24"/>
          <w:lang w:eastAsia="zh-CN"/>
        </w:rPr>
      </w:pPr>
      <w:r w:rsidRPr="00A43AE9">
        <w:rPr>
          <w:szCs w:val="24"/>
          <w:lang w:eastAsia="zh-CN"/>
        </w:rPr>
        <w:t>Option 1: The requirements for NR intra-band contiguous CA as baseline.</w:t>
      </w:r>
    </w:p>
    <w:p w14:paraId="1D2B14FE" w14:textId="77777777" w:rsidR="00F67DEB" w:rsidRPr="00A43AE9" w:rsidRDefault="00F67DEB" w:rsidP="00F67DEB">
      <w:pPr>
        <w:pStyle w:val="afb"/>
        <w:widowControl/>
        <w:numPr>
          <w:ilvl w:val="0"/>
          <w:numId w:val="9"/>
        </w:numPr>
        <w:autoSpaceDE/>
        <w:autoSpaceDN/>
        <w:adjustRightInd/>
        <w:snapToGrid w:val="0"/>
        <w:spacing w:after="0"/>
        <w:ind w:leftChars="0"/>
        <w:jc w:val="left"/>
        <w:rPr>
          <w:szCs w:val="24"/>
          <w:lang w:eastAsia="zh-CN"/>
        </w:rPr>
      </w:pPr>
      <w:r w:rsidRPr="00A43AE9">
        <w:rPr>
          <w:szCs w:val="24"/>
          <w:lang w:eastAsia="zh-CN"/>
        </w:rPr>
        <w:t>Option 2: The requirements for LTE intra-band contiguous CA as baseline.</w:t>
      </w:r>
    </w:p>
    <w:p w14:paraId="5108E1B6" w14:textId="4146E12A" w:rsidR="00E03DA4" w:rsidRPr="004E0C61" w:rsidRDefault="00F67DEB" w:rsidP="004E0C61">
      <w:pPr>
        <w:pStyle w:val="afb"/>
        <w:widowControl/>
        <w:numPr>
          <w:ilvl w:val="0"/>
          <w:numId w:val="9"/>
        </w:numPr>
        <w:autoSpaceDE/>
        <w:autoSpaceDN/>
        <w:adjustRightInd/>
        <w:snapToGrid w:val="0"/>
        <w:spacing w:after="240"/>
        <w:ind w:leftChars="0"/>
        <w:jc w:val="left"/>
        <w:rPr>
          <w:szCs w:val="24"/>
          <w:lang w:eastAsia="zh-CN"/>
        </w:rPr>
      </w:pPr>
      <w:r w:rsidRPr="00A43AE9">
        <w:rPr>
          <w:szCs w:val="24"/>
          <w:lang w:eastAsia="zh-CN"/>
        </w:rPr>
        <w:t>Option 3: Study the Tx requirements case by case</w:t>
      </w:r>
    </w:p>
    <w:p w14:paraId="0685A681" w14:textId="5296AD49" w:rsidR="004E0C61" w:rsidRDefault="004E0C61">
      <w:pPr>
        <w:pBdr>
          <w:top w:val="nil"/>
          <w:left w:val="nil"/>
          <w:bottom w:val="nil"/>
          <w:right w:val="nil"/>
          <w:between w:val="nil"/>
        </w:pBdr>
        <w:jc w:val="left"/>
        <w:rPr>
          <w:color w:val="000000"/>
        </w:rPr>
      </w:pPr>
      <w:r>
        <w:rPr>
          <w:color w:val="000000"/>
        </w:rPr>
        <w:t>However, the additional SE/SEM RF requirements w</w:t>
      </w:r>
      <w:r w:rsidR="00B90C98">
        <w:rPr>
          <w:color w:val="000000"/>
        </w:rPr>
        <w:t>ere</w:t>
      </w:r>
      <w:r>
        <w:rPr>
          <w:color w:val="000000"/>
        </w:rPr>
        <w:t xml:space="preserve"> different from the LTE /NR intra-band CA UE. So, RAN4 should consider the LTE V2X CA RF requirements as baseline to derive the NR SL CA RF requirements in ITS spectrum.</w:t>
      </w:r>
    </w:p>
    <w:p w14:paraId="6F1E7600" w14:textId="6DAF5FB5" w:rsidR="00F00849" w:rsidRDefault="004E0C61">
      <w:pPr>
        <w:pBdr>
          <w:top w:val="nil"/>
          <w:left w:val="nil"/>
          <w:bottom w:val="nil"/>
          <w:right w:val="nil"/>
          <w:between w:val="nil"/>
        </w:pBdr>
        <w:jc w:val="left"/>
        <w:rPr>
          <w:color w:val="000000"/>
        </w:rPr>
      </w:pPr>
      <w:r>
        <w:rPr>
          <w:color w:val="000000"/>
        </w:rPr>
        <w:t xml:space="preserve">Then, we proposed as follow, </w:t>
      </w:r>
    </w:p>
    <w:p w14:paraId="7EA1D8CE" w14:textId="66FCB82F" w:rsidR="00F00849" w:rsidRDefault="00000000">
      <w:pPr>
        <w:widowControl/>
        <w:jc w:val="left"/>
        <w:rPr>
          <w:b/>
        </w:rPr>
      </w:pPr>
      <w:r>
        <w:rPr>
          <w:b/>
        </w:rPr>
        <w:t>Proposal #</w:t>
      </w:r>
      <w:r w:rsidR="004E0C61">
        <w:rPr>
          <w:b/>
        </w:rPr>
        <w:t>3</w:t>
      </w:r>
      <w:r>
        <w:rPr>
          <w:b/>
        </w:rPr>
        <w:t xml:space="preserve">: </w:t>
      </w:r>
      <w:r w:rsidR="004E0C61">
        <w:rPr>
          <w:b/>
        </w:rPr>
        <w:t xml:space="preserve">RAN4 should consider the additional SE/SEM requirements in </w:t>
      </w:r>
      <w:r w:rsidR="00887213">
        <w:rPr>
          <w:b/>
        </w:rPr>
        <w:t xml:space="preserve">the </w:t>
      </w:r>
      <w:r w:rsidR="004E0C61">
        <w:rPr>
          <w:b/>
        </w:rPr>
        <w:t xml:space="preserve">ITS spectrum for NR SL intra-band CA RF requirements. Hence, we propose to add Option 4 as </w:t>
      </w:r>
      <w:proofErr w:type="gramStart"/>
      <w:r w:rsidR="004E0C61">
        <w:rPr>
          <w:b/>
        </w:rPr>
        <w:t>follow</w:t>
      </w:r>
      <w:proofErr w:type="gramEnd"/>
      <w:r w:rsidR="004E0C61">
        <w:rPr>
          <w:b/>
        </w:rPr>
        <w:t xml:space="preserve"> </w:t>
      </w:r>
    </w:p>
    <w:p w14:paraId="1E64864C" w14:textId="3B08E17F" w:rsidR="004E0C61" w:rsidRPr="003B7551" w:rsidRDefault="00B7074A" w:rsidP="00B7074A">
      <w:pPr>
        <w:snapToGrid w:val="0"/>
        <w:spacing w:after="60"/>
        <w:rPr>
          <w:lang w:eastAsia="ko-KR"/>
        </w:rPr>
      </w:pPr>
      <w:r>
        <w:rPr>
          <w:lang w:eastAsia="ko-KR"/>
        </w:rPr>
        <w:t xml:space="preserve">    </w:t>
      </w:r>
      <w:r w:rsidR="004E0C61" w:rsidRPr="003B7551">
        <w:rPr>
          <w:lang w:eastAsia="ko-KR"/>
        </w:rPr>
        <w:t>Candidate options:</w:t>
      </w:r>
    </w:p>
    <w:p w14:paraId="1180D1AD" w14:textId="77777777" w:rsidR="004E0C61" w:rsidRPr="00A43AE9" w:rsidRDefault="004E0C61" w:rsidP="004E0C61">
      <w:pPr>
        <w:pStyle w:val="afb"/>
        <w:widowControl/>
        <w:numPr>
          <w:ilvl w:val="0"/>
          <w:numId w:val="9"/>
        </w:numPr>
        <w:autoSpaceDE/>
        <w:autoSpaceDN/>
        <w:adjustRightInd/>
        <w:snapToGrid w:val="0"/>
        <w:spacing w:after="0"/>
        <w:ind w:leftChars="0"/>
        <w:jc w:val="left"/>
        <w:rPr>
          <w:szCs w:val="24"/>
          <w:lang w:eastAsia="zh-CN"/>
        </w:rPr>
      </w:pPr>
      <w:r w:rsidRPr="00A43AE9">
        <w:rPr>
          <w:szCs w:val="24"/>
          <w:lang w:eastAsia="zh-CN"/>
        </w:rPr>
        <w:t>Option 1: The requirements for NR intra-band contiguous CA as baseline.</w:t>
      </w:r>
    </w:p>
    <w:p w14:paraId="15F898F1" w14:textId="77777777" w:rsidR="004E0C61" w:rsidRPr="00A43AE9" w:rsidRDefault="004E0C61" w:rsidP="004E0C61">
      <w:pPr>
        <w:pStyle w:val="afb"/>
        <w:widowControl/>
        <w:numPr>
          <w:ilvl w:val="0"/>
          <w:numId w:val="9"/>
        </w:numPr>
        <w:autoSpaceDE/>
        <w:autoSpaceDN/>
        <w:adjustRightInd/>
        <w:snapToGrid w:val="0"/>
        <w:spacing w:after="0"/>
        <w:ind w:leftChars="0"/>
        <w:jc w:val="left"/>
        <w:rPr>
          <w:szCs w:val="24"/>
          <w:lang w:eastAsia="zh-CN"/>
        </w:rPr>
      </w:pPr>
      <w:r w:rsidRPr="00A43AE9">
        <w:rPr>
          <w:szCs w:val="24"/>
          <w:lang w:eastAsia="zh-CN"/>
        </w:rPr>
        <w:t>Option 2: The requirements for LTE intra-band contiguous CA as baseline.</w:t>
      </w:r>
    </w:p>
    <w:p w14:paraId="07370CA1" w14:textId="77777777" w:rsidR="004E0C61" w:rsidRDefault="004E0C61" w:rsidP="004E0C61">
      <w:pPr>
        <w:pStyle w:val="afb"/>
        <w:widowControl/>
        <w:numPr>
          <w:ilvl w:val="0"/>
          <w:numId w:val="9"/>
        </w:numPr>
        <w:autoSpaceDE/>
        <w:autoSpaceDN/>
        <w:adjustRightInd/>
        <w:snapToGrid w:val="0"/>
        <w:spacing w:after="0"/>
        <w:ind w:leftChars="0"/>
        <w:jc w:val="left"/>
        <w:rPr>
          <w:szCs w:val="24"/>
          <w:lang w:eastAsia="zh-CN"/>
        </w:rPr>
      </w:pPr>
      <w:r w:rsidRPr="004E0C61">
        <w:rPr>
          <w:szCs w:val="24"/>
          <w:lang w:eastAsia="zh-CN"/>
        </w:rPr>
        <w:t>Option 3: Study the Tx requirements case by case</w:t>
      </w:r>
    </w:p>
    <w:p w14:paraId="305E7ABB" w14:textId="4C44D1F2" w:rsidR="004E0C61" w:rsidRPr="004E0C61" w:rsidRDefault="004E0C61" w:rsidP="004E0C61">
      <w:pPr>
        <w:pStyle w:val="afb"/>
        <w:widowControl/>
        <w:numPr>
          <w:ilvl w:val="0"/>
          <w:numId w:val="9"/>
        </w:numPr>
        <w:autoSpaceDE/>
        <w:autoSpaceDN/>
        <w:adjustRightInd/>
        <w:snapToGrid w:val="0"/>
        <w:spacing w:after="0"/>
        <w:ind w:leftChars="0"/>
        <w:jc w:val="left"/>
        <w:rPr>
          <w:szCs w:val="24"/>
          <w:highlight w:val="yellow"/>
          <w:lang w:eastAsia="zh-CN"/>
        </w:rPr>
      </w:pPr>
      <w:r w:rsidRPr="004E0C61">
        <w:rPr>
          <w:szCs w:val="24"/>
          <w:highlight w:val="yellow"/>
          <w:lang w:eastAsia="zh-CN"/>
        </w:rPr>
        <w:t>Option 4: The requirements for LTE V2X intra-band contiguous CA as baseline.</w:t>
      </w:r>
    </w:p>
    <w:p w14:paraId="16AF2813" w14:textId="77777777" w:rsidR="004E0C61" w:rsidRDefault="004E0C61">
      <w:pPr>
        <w:widowControl/>
        <w:jc w:val="left"/>
        <w:rPr>
          <w:b/>
        </w:rPr>
      </w:pPr>
    </w:p>
    <w:p w14:paraId="6A62BEA7" w14:textId="32B66994" w:rsidR="004E0C61" w:rsidRDefault="004E0C61" w:rsidP="004E0C61">
      <w:pPr>
        <w:pStyle w:val="3"/>
        <w:numPr>
          <w:ilvl w:val="2"/>
          <w:numId w:val="11"/>
        </w:numPr>
        <w:ind w:left="851" w:hanging="851"/>
      </w:pPr>
      <w:r w:rsidRPr="004E0C61">
        <w:t xml:space="preserve">Transmit ON/OFF time mask for SL </w:t>
      </w:r>
      <w:r>
        <w:t xml:space="preserve">CA </w:t>
      </w:r>
      <w:proofErr w:type="gramStart"/>
      <w:r>
        <w:t>operation</w:t>
      </w:r>
      <w:proofErr w:type="gramEnd"/>
    </w:p>
    <w:p w14:paraId="4DE8787A" w14:textId="3C26F368" w:rsidR="004E0C61" w:rsidRPr="0068375D" w:rsidRDefault="0068375D" w:rsidP="0068375D">
      <w:pPr>
        <w:pBdr>
          <w:top w:val="nil"/>
          <w:left w:val="nil"/>
          <w:bottom w:val="nil"/>
          <w:right w:val="nil"/>
          <w:between w:val="nil"/>
        </w:pBdr>
        <w:jc w:val="left"/>
        <w:rPr>
          <w:color w:val="000000"/>
        </w:rPr>
      </w:pPr>
      <w:r w:rsidRPr="0068375D">
        <w:rPr>
          <w:color w:val="000000"/>
        </w:rPr>
        <w:t xml:space="preserve">In the summary of </w:t>
      </w:r>
      <w:r w:rsidR="004826D0">
        <w:rPr>
          <w:color w:val="000000"/>
        </w:rPr>
        <w:t>NR_SL_enh2_</w:t>
      </w:r>
      <w:r w:rsidRPr="0068375D">
        <w:rPr>
          <w:color w:val="000000"/>
        </w:rPr>
        <w:t>part3 [6]</w:t>
      </w:r>
      <w:r w:rsidR="004826D0">
        <w:rPr>
          <w:color w:val="000000"/>
        </w:rPr>
        <w:t>[7], the proponent propose</w:t>
      </w:r>
      <w:r w:rsidR="00D22539">
        <w:rPr>
          <w:color w:val="000000"/>
        </w:rPr>
        <w:t>d</w:t>
      </w:r>
      <w:r w:rsidR="004826D0">
        <w:rPr>
          <w:color w:val="000000"/>
        </w:rPr>
        <w:t xml:space="preserve"> to switch between LTE-V operation and NR SL CA </w:t>
      </w:r>
      <w:r w:rsidR="00D22539">
        <w:rPr>
          <w:color w:val="000000"/>
        </w:rPr>
        <w:t>operation in the same or different carriers</w:t>
      </w:r>
      <w:r w:rsidR="004826D0">
        <w:rPr>
          <w:color w:val="000000"/>
        </w:rPr>
        <w:t>.</w:t>
      </w:r>
    </w:p>
    <w:p w14:paraId="17F88C65" w14:textId="77777777" w:rsidR="0068375D" w:rsidRDefault="0068375D">
      <w:pPr>
        <w:widowControl/>
        <w:jc w:val="left"/>
        <w:rPr>
          <w:b/>
        </w:rPr>
      </w:pPr>
    </w:p>
    <w:p w14:paraId="270270D2" w14:textId="77777777" w:rsidR="0068375D" w:rsidRPr="004D71AE" w:rsidRDefault="0068375D" w:rsidP="0068375D">
      <w:pPr>
        <w:pStyle w:val="4"/>
        <w:numPr>
          <w:ilvl w:val="0"/>
          <w:numId w:val="2"/>
        </w:numPr>
        <w:spacing w:before="0"/>
        <w:rPr>
          <w:b w:val="0"/>
          <w:sz w:val="20"/>
          <w:u w:val="single"/>
          <w:lang w:eastAsia="ko-KR"/>
        </w:rPr>
      </w:pPr>
      <w:r w:rsidRPr="004D71AE">
        <w:rPr>
          <w:sz w:val="20"/>
          <w:u w:val="single"/>
          <w:lang w:eastAsia="ko-KR"/>
        </w:rPr>
        <w:t xml:space="preserve">Issue 2-2-4: Transmit ON/OFF time mask for SL con-current operation with </w:t>
      </w:r>
      <w:proofErr w:type="gramStart"/>
      <w:r w:rsidRPr="004D71AE">
        <w:rPr>
          <w:sz w:val="20"/>
          <w:u w:val="single"/>
          <w:lang w:eastAsia="ko-KR"/>
        </w:rPr>
        <w:t>CA</w:t>
      </w:r>
      <w:proofErr w:type="gramEnd"/>
    </w:p>
    <w:p w14:paraId="23AEFD69" w14:textId="77777777" w:rsidR="0068375D" w:rsidRPr="004D71AE" w:rsidRDefault="0068375D" w:rsidP="0068375D">
      <w:pPr>
        <w:pStyle w:val="afb"/>
        <w:widowControl/>
        <w:numPr>
          <w:ilvl w:val="0"/>
          <w:numId w:val="9"/>
        </w:numPr>
        <w:autoSpaceDE/>
        <w:autoSpaceDN/>
        <w:adjustRightInd/>
        <w:ind w:leftChars="0" w:left="851"/>
        <w:jc w:val="left"/>
        <w:rPr>
          <w:rFonts w:eastAsia="SimSun"/>
          <w:szCs w:val="24"/>
          <w:lang w:eastAsia="zh-CN"/>
        </w:rPr>
      </w:pPr>
      <w:r w:rsidRPr="004D71AE">
        <w:rPr>
          <w:rFonts w:eastAsia="SimSun"/>
          <w:szCs w:val="24"/>
          <w:lang w:eastAsia="zh-CN"/>
        </w:rPr>
        <w:t>Proposals 1: Huawei</w:t>
      </w:r>
    </w:p>
    <w:p w14:paraId="0B3C65D0" w14:textId="77777777" w:rsidR="0068375D" w:rsidRPr="004D71AE" w:rsidRDefault="0068375D" w:rsidP="0068375D">
      <w:pPr>
        <w:pStyle w:val="afb"/>
        <w:widowControl/>
        <w:numPr>
          <w:ilvl w:val="1"/>
          <w:numId w:val="9"/>
        </w:numPr>
        <w:autoSpaceDE/>
        <w:autoSpaceDN/>
        <w:adjustRightInd/>
        <w:ind w:leftChars="0"/>
        <w:jc w:val="left"/>
        <w:rPr>
          <w:rFonts w:eastAsia="SimSun"/>
          <w:szCs w:val="24"/>
          <w:lang w:eastAsia="zh-CN"/>
        </w:rPr>
      </w:pPr>
      <w:r w:rsidRPr="004D71AE">
        <w:rPr>
          <w:rFonts w:eastAsia="SimSun"/>
          <w:szCs w:val="24"/>
          <w:lang w:eastAsia="zh-CN"/>
        </w:rPr>
        <w:t xml:space="preserve">Consider the switching between SL CA and LTE-V in Rel-18 </w:t>
      </w:r>
    </w:p>
    <w:p w14:paraId="271A86AD" w14:textId="77777777" w:rsidR="0068375D" w:rsidRPr="004D71AE" w:rsidRDefault="0068375D" w:rsidP="0068375D">
      <w:pPr>
        <w:pStyle w:val="afb"/>
        <w:widowControl/>
        <w:numPr>
          <w:ilvl w:val="0"/>
          <w:numId w:val="9"/>
        </w:numPr>
        <w:autoSpaceDE/>
        <w:autoSpaceDN/>
        <w:adjustRightInd/>
        <w:ind w:leftChars="0" w:left="851"/>
        <w:jc w:val="left"/>
        <w:rPr>
          <w:rFonts w:eastAsia="SimSun"/>
          <w:szCs w:val="24"/>
          <w:lang w:eastAsia="zh-CN"/>
        </w:rPr>
      </w:pPr>
      <w:r w:rsidRPr="004D71AE">
        <w:rPr>
          <w:rFonts w:eastAsia="SimSun"/>
          <w:szCs w:val="24"/>
          <w:lang w:eastAsia="zh-CN"/>
        </w:rPr>
        <w:t>Proposals 2: Huawei</w:t>
      </w:r>
    </w:p>
    <w:p w14:paraId="3FAD5179" w14:textId="77777777" w:rsidR="0068375D" w:rsidRPr="004D71AE" w:rsidRDefault="0068375D" w:rsidP="0068375D">
      <w:pPr>
        <w:pStyle w:val="afb"/>
        <w:widowControl/>
        <w:numPr>
          <w:ilvl w:val="1"/>
          <w:numId w:val="9"/>
        </w:numPr>
        <w:autoSpaceDE/>
        <w:autoSpaceDN/>
        <w:adjustRightInd/>
        <w:ind w:leftChars="0"/>
        <w:jc w:val="left"/>
        <w:rPr>
          <w:rFonts w:eastAsia="SimSun"/>
          <w:szCs w:val="24"/>
          <w:lang w:eastAsia="zh-CN"/>
        </w:rPr>
      </w:pPr>
      <w:r w:rsidRPr="004D71AE">
        <w:rPr>
          <w:rFonts w:eastAsia="SimSun"/>
          <w:szCs w:val="24"/>
          <w:lang w:eastAsia="zh-CN"/>
        </w:rPr>
        <w:t xml:space="preserve">The optimization for symbol-level switching time </w:t>
      </w:r>
      <w:proofErr w:type="gramStart"/>
      <w:r w:rsidRPr="004D71AE">
        <w:rPr>
          <w:rFonts w:eastAsia="SimSun"/>
          <w:szCs w:val="24"/>
          <w:lang w:eastAsia="zh-CN"/>
        </w:rPr>
        <w:t>similar to</w:t>
      </w:r>
      <w:proofErr w:type="gramEnd"/>
      <w:r w:rsidRPr="004D71AE">
        <w:rPr>
          <w:rFonts w:eastAsia="SimSun"/>
          <w:szCs w:val="24"/>
          <w:lang w:eastAsia="zh-CN"/>
        </w:rPr>
        <w:t xml:space="preserve"> that of Tx switching for SL CA and uplink transmission can be considered. </w:t>
      </w:r>
    </w:p>
    <w:p w14:paraId="5A847828" w14:textId="77777777" w:rsidR="0068375D" w:rsidRDefault="0068375D">
      <w:pPr>
        <w:widowControl/>
        <w:jc w:val="left"/>
        <w:rPr>
          <w:b/>
        </w:rPr>
      </w:pPr>
    </w:p>
    <w:p w14:paraId="35DAB4D9" w14:textId="77777777" w:rsidR="00D22539" w:rsidRDefault="00D22539" w:rsidP="00D22539">
      <w:pPr>
        <w:pBdr>
          <w:top w:val="nil"/>
          <w:left w:val="nil"/>
          <w:bottom w:val="nil"/>
          <w:right w:val="nil"/>
          <w:between w:val="nil"/>
        </w:pBdr>
        <w:jc w:val="left"/>
        <w:rPr>
          <w:color w:val="000000"/>
        </w:rPr>
      </w:pPr>
      <w:r w:rsidRPr="00D22539">
        <w:rPr>
          <w:color w:val="000000"/>
        </w:rPr>
        <w:t xml:space="preserve">For the proposal 1, </w:t>
      </w:r>
      <w:r>
        <w:rPr>
          <w:color w:val="000000"/>
        </w:rPr>
        <w:t>RAN4 can consider the switching time mask between NR SL CA operation and LTE/NR V2X in band 47/n47.</w:t>
      </w:r>
    </w:p>
    <w:p w14:paraId="3ED2B8F4" w14:textId="497C1B02" w:rsidR="00D22539" w:rsidRDefault="00D22539" w:rsidP="00D22539">
      <w:pPr>
        <w:pBdr>
          <w:top w:val="nil"/>
          <w:left w:val="nil"/>
          <w:bottom w:val="nil"/>
          <w:right w:val="nil"/>
          <w:between w:val="nil"/>
        </w:pBdr>
        <w:jc w:val="left"/>
        <w:rPr>
          <w:color w:val="000000"/>
        </w:rPr>
      </w:pPr>
      <w:r>
        <w:rPr>
          <w:color w:val="000000"/>
        </w:rPr>
        <w:t xml:space="preserve">The operation is almost </w:t>
      </w:r>
      <w:r w:rsidR="00887213">
        <w:rPr>
          <w:color w:val="000000"/>
        </w:rPr>
        <w:t xml:space="preserve">the </w:t>
      </w:r>
      <w:r>
        <w:rPr>
          <w:color w:val="000000"/>
        </w:rPr>
        <w:t>same as fallback from CA to single carrier in LTE/NR UE.</w:t>
      </w:r>
    </w:p>
    <w:p w14:paraId="426E08B7" w14:textId="7DD844FB" w:rsidR="00A7478C" w:rsidRDefault="00D22539" w:rsidP="00D22539">
      <w:pPr>
        <w:pBdr>
          <w:top w:val="nil"/>
          <w:left w:val="nil"/>
          <w:bottom w:val="nil"/>
          <w:right w:val="nil"/>
          <w:between w:val="nil"/>
        </w:pBdr>
        <w:jc w:val="left"/>
        <w:rPr>
          <w:color w:val="000000"/>
        </w:rPr>
      </w:pPr>
      <w:r>
        <w:rPr>
          <w:color w:val="000000"/>
        </w:rPr>
        <w:t>So</w:t>
      </w:r>
      <w:r w:rsidR="00887213">
        <w:rPr>
          <w:color w:val="000000"/>
        </w:rPr>
        <w:t>,</w:t>
      </w:r>
      <w:r>
        <w:rPr>
          <w:color w:val="000000"/>
        </w:rPr>
        <w:t xml:space="preserve"> we can </w:t>
      </w:r>
      <w:r w:rsidR="00A7478C">
        <w:rPr>
          <w:color w:val="000000"/>
        </w:rPr>
        <w:t xml:space="preserve">reuse </w:t>
      </w:r>
      <w:bookmarkStart w:id="2" w:name="_Hlk142470539"/>
      <w:r w:rsidR="00A7478C">
        <w:rPr>
          <w:color w:val="000000"/>
        </w:rPr>
        <w:t>the ON/OFF time mask in figure 6.3E.3.4-2 in TS38.101-1 for different carrier</w:t>
      </w:r>
      <w:r w:rsidR="00887213">
        <w:rPr>
          <w:color w:val="000000"/>
        </w:rPr>
        <w:t>s</w:t>
      </w:r>
      <w:r w:rsidR="00A7478C">
        <w:rPr>
          <w:color w:val="000000"/>
        </w:rPr>
        <w:t xml:space="preserve"> of </w:t>
      </w:r>
      <w:bookmarkEnd w:id="2"/>
      <w:r w:rsidR="00A7478C">
        <w:rPr>
          <w:color w:val="000000"/>
        </w:rPr>
        <w:t xml:space="preserve">NR </w:t>
      </w:r>
      <w:proofErr w:type="spellStart"/>
      <w:r w:rsidR="00A7478C">
        <w:rPr>
          <w:color w:val="000000"/>
        </w:rPr>
        <w:t>Uu</w:t>
      </w:r>
      <w:proofErr w:type="spellEnd"/>
      <w:r w:rsidR="00A7478C">
        <w:rPr>
          <w:color w:val="000000"/>
        </w:rPr>
        <w:t xml:space="preserve"> and NR SL switching </w:t>
      </w:r>
      <w:r w:rsidR="00887213">
        <w:rPr>
          <w:color w:val="000000"/>
        </w:rPr>
        <w:t>operation</w:t>
      </w:r>
      <w:r w:rsidR="00A7478C">
        <w:rPr>
          <w:color w:val="000000"/>
        </w:rPr>
        <w:t xml:space="preserve"> based on priority </w:t>
      </w:r>
      <w:r w:rsidR="00887213">
        <w:rPr>
          <w:color w:val="000000"/>
        </w:rPr>
        <w:t xml:space="preserve">rule </w:t>
      </w:r>
      <w:r w:rsidR="00A7478C">
        <w:rPr>
          <w:color w:val="000000"/>
        </w:rPr>
        <w:t xml:space="preserve">to define the switching time mask between SL CA and NR/LTE V2X operations in ITS spectrum.  </w:t>
      </w:r>
    </w:p>
    <w:p w14:paraId="4F7EF08E" w14:textId="77777777" w:rsidR="00A7478C" w:rsidRDefault="00A7478C" w:rsidP="00D22539">
      <w:pPr>
        <w:pBdr>
          <w:top w:val="nil"/>
          <w:left w:val="nil"/>
          <w:bottom w:val="nil"/>
          <w:right w:val="nil"/>
          <w:between w:val="nil"/>
        </w:pBdr>
        <w:jc w:val="left"/>
        <w:rPr>
          <w:color w:val="000000"/>
        </w:rPr>
      </w:pPr>
    </w:p>
    <w:p w14:paraId="53DF5A7E" w14:textId="733451C9" w:rsidR="00A7478C" w:rsidRPr="005F62C3" w:rsidRDefault="00A7478C" w:rsidP="00A7478C">
      <w:pPr>
        <w:rPr>
          <w:noProof/>
          <w:lang w:eastAsia="zh-CN"/>
        </w:rPr>
      </w:pPr>
      <w:r>
        <w:rPr>
          <w:noProof/>
          <w:lang w:eastAsia="zh-CN"/>
        </w:rPr>
        <w:t xml:space="preserve">For proposal 2, we do not believe the symbol based time is not possible for all candidate NR SCS i.e. 15kHz, 30kHz and 60kHz. </w:t>
      </w:r>
      <w:r w:rsidR="00DD6306">
        <w:rPr>
          <w:noProof/>
          <w:lang w:eastAsia="zh-CN"/>
        </w:rPr>
        <w:t xml:space="preserve">That is </w:t>
      </w:r>
      <w:r w:rsidR="00887213">
        <w:rPr>
          <w:noProof/>
          <w:lang w:eastAsia="zh-CN"/>
        </w:rPr>
        <w:t xml:space="preserve">the </w:t>
      </w:r>
      <w:r w:rsidR="00DD6306">
        <w:rPr>
          <w:noProof/>
          <w:lang w:eastAsia="zh-CN"/>
        </w:rPr>
        <w:t>reason the RRM expert</w:t>
      </w:r>
      <w:r w:rsidR="00887213">
        <w:rPr>
          <w:noProof/>
          <w:lang w:eastAsia="zh-CN"/>
        </w:rPr>
        <w:t>s</w:t>
      </w:r>
      <w:r w:rsidR="00DD6306">
        <w:rPr>
          <w:noProof/>
          <w:lang w:eastAsia="zh-CN"/>
        </w:rPr>
        <w:t xml:space="preserve"> do not define the symbol based time adjustement approach in Rel-17.</w:t>
      </w:r>
    </w:p>
    <w:p w14:paraId="3A9F649F" w14:textId="77777777" w:rsidR="00A7478C" w:rsidRDefault="00A7478C" w:rsidP="00A7478C">
      <w:pPr>
        <w:pStyle w:val="TH"/>
        <w:rPr>
          <w:lang w:eastAsia="zh-CN"/>
        </w:rPr>
      </w:pPr>
      <w:r>
        <w:rPr>
          <w:noProof/>
          <w:lang w:eastAsia="ko-KR"/>
        </w:rPr>
        <w:lastRenderedPageBreak/>
        <w:drawing>
          <wp:inline distT="0" distB="0" distL="0" distR="0" wp14:anchorId="390FE344" wp14:editId="318E6F56">
            <wp:extent cx="6122035" cy="1617980"/>
            <wp:effectExtent l="0" t="0" r="0" b="1270"/>
            <wp:docPr id="2" name="图片 10" descr="텍스트, 스크린샷, 라인, 폰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descr="텍스트, 스크린샷, 라인, 폰트이(가) 표시된 사진&#10;&#10;자동 생성된 설명"/>
                    <pic:cNvPicPr/>
                  </pic:nvPicPr>
                  <pic:blipFill>
                    <a:blip r:embed="rId10">
                      <a:extLst>
                        <a:ext uri="{28A0092B-C50C-407E-A947-70E740481C1C}">
                          <a14:useLocalDpi xmlns:a14="http://schemas.microsoft.com/office/drawing/2010/main" val="0"/>
                        </a:ext>
                      </a:extLst>
                    </a:blip>
                    <a:stretch>
                      <a:fillRect/>
                    </a:stretch>
                  </pic:blipFill>
                  <pic:spPr>
                    <a:xfrm>
                      <a:off x="0" y="0"/>
                      <a:ext cx="6122035" cy="1617980"/>
                    </a:xfrm>
                    <a:prstGeom prst="rect">
                      <a:avLst/>
                    </a:prstGeom>
                  </pic:spPr>
                </pic:pic>
              </a:graphicData>
            </a:graphic>
          </wp:inline>
        </w:drawing>
      </w:r>
    </w:p>
    <w:p w14:paraId="0FE4013B" w14:textId="77777777" w:rsidR="00A7478C" w:rsidRPr="00DD6A09" w:rsidRDefault="00A7478C" w:rsidP="00A7478C">
      <w:pPr>
        <w:pStyle w:val="TF"/>
        <w:rPr>
          <w:lang w:eastAsia="zh-CN"/>
        </w:rPr>
      </w:pPr>
      <w:r w:rsidRPr="0057258C">
        <w:rPr>
          <w:rFonts w:hint="eastAsia"/>
        </w:rPr>
        <w:t xml:space="preserve">Figure </w:t>
      </w:r>
      <w:r>
        <w:rPr>
          <w:rFonts w:hint="eastAsia"/>
          <w:lang w:eastAsia="zh-CN"/>
        </w:rPr>
        <w:t>6.3E.3.4-2</w:t>
      </w:r>
      <w:r w:rsidRPr="0057258C">
        <w:rPr>
          <w:rFonts w:hint="eastAsia"/>
        </w:rPr>
        <w:t>:</w:t>
      </w:r>
      <w:r>
        <w:rPr>
          <w:rFonts w:hint="eastAsia"/>
        </w:rPr>
        <w:t xml:space="preserve"> </w:t>
      </w:r>
      <w:r>
        <w:rPr>
          <w:rFonts w:hint="eastAsia"/>
          <w:lang w:eastAsia="zh-CN"/>
        </w:rPr>
        <w:t>T</w:t>
      </w:r>
      <w:r>
        <w:rPr>
          <w:rFonts w:hint="eastAsia"/>
        </w:rPr>
        <w:t xml:space="preserve">ime mask for </w:t>
      </w:r>
      <w:r>
        <w:rPr>
          <w:rFonts w:hint="eastAsia"/>
          <w:lang w:eastAsia="zh-CN"/>
        </w:rPr>
        <w:t xml:space="preserve">switching between </w:t>
      </w:r>
      <w:proofErr w:type="spellStart"/>
      <w:r>
        <w:rPr>
          <w:rFonts w:hint="eastAsia"/>
          <w:lang w:eastAsia="zh-CN"/>
        </w:rPr>
        <w:t>Uu</w:t>
      </w:r>
      <w:proofErr w:type="spellEnd"/>
      <w:r>
        <w:rPr>
          <w:rFonts w:hint="eastAsia"/>
          <w:lang w:eastAsia="zh-CN"/>
        </w:rPr>
        <w:t xml:space="preserve"> and SL for </w:t>
      </w:r>
      <w:r>
        <w:rPr>
          <w:rFonts w:hint="eastAsia"/>
        </w:rPr>
        <w:t xml:space="preserve">different carrier </w:t>
      </w:r>
      <w:proofErr w:type="gramStart"/>
      <w:r>
        <w:rPr>
          <w:rFonts w:hint="eastAsia"/>
        </w:rPr>
        <w:t>case</w:t>
      </w:r>
      <w:proofErr w:type="gramEnd"/>
    </w:p>
    <w:p w14:paraId="3F64AD62" w14:textId="77777777" w:rsidR="00DD6306" w:rsidRDefault="00DD6306" w:rsidP="00D22539">
      <w:pPr>
        <w:pBdr>
          <w:top w:val="nil"/>
          <w:left w:val="nil"/>
          <w:bottom w:val="nil"/>
          <w:right w:val="nil"/>
          <w:between w:val="nil"/>
        </w:pBdr>
        <w:jc w:val="left"/>
        <w:rPr>
          <w:color w:val="000000"/>
        </w:rPr>
      </w:pPr>
      <w:r>
        <w:rPr>
          <w:color w:val="000000"/>
        </w:rPr>
        <w:t>Based on our analysis, we proposed as follows,</w:t>
      </w:r>
    </w:p>
    <w:p w14:paraId="290A0518" w14:textId="4C06E2BF" w:rsidR="00B7074A" w:rsidRDefault="00A15395" w:rsidP="00B7074A">
      <w:pPr>
        <w:pBdr>
          <w:top w:val="nil"/>
          <w:left w:val="nil"/>
          <w:bottom w:val="nil"/>
          <w:right w:val="nil"/>
          <w:between w:val="nil"/>
        </w:pBdr>
        <w:jc w:val="left"/>
        <w:rPr>
          <w:b/>
        </w:rPr>
      </w:pPr>
      <w:r>
        <w:rPr>
          <w:b/>
        </w:rPr>
        <w:t xml:space="preserve">Proposal #4: RAN4 </w:t>
      </w:r>
      <w:r w:rsidR="00B7074A">
        <w:rPr>
          <w:b/>
        </w:rPr>
        <w:t xml:space="preserve">can define the switching time mask between NR SL CA operation and LTE/NR V2X operation in Band 47/n47. </w:t>
      </w:r>
      <w:proofErr w:type="gramStart"/>
      <w:r w:rsidR="00887213">
        <w:rPr>
          <w:b/>
        </w:rPr>
        <w:t>Also</w:t>
      </w:r>
      <w:proofErr w:type="gramEnd"/>
      <w:r w:rsidR="00887213">
        <w:rPr>
          <w:b/>
        </w:rPr>
        <w:t xml:space="preserve"> </w:t>
      </w:r>
      <w:r w:rsidR="00B7074A">
        <w:rPr>
          <w:b/>
        </w:rPr>
        <w:t xml:space="preserve">RAN4 can reuse the Time mask for switching between </w:t>
      </w:r>
      <w:proofErr w:type="spellStart"/>
      <w:r w:rsidR="00B7074A">
        <w:rPr>
          <w:b/>
        </w:rPr>
        <w:t>Uu</w:t>
      </w:r>
      <w:proofErr w:type="spellEnd"/>
      <w:r w:rsidR="00B7074A">
        <w:rPr>
          <w:b/>
        </w:rPr>
        <w:t xml:space="preserve"> and SL for different carrier</w:t>
      </w:r>
      <w:r w:rsidR="00887213">
        <w:rPr>
          <w:b/>
        </w:rPr>
        <w:t>s</w:t>
      </w:r>
      <w:r w:rsidR="00B7074A">
        <w:rPr>
          <w:b/>
        </w:rPr>
        <w:t xml:space="preserve"> as shown in Figure 6.3E.3.4-2. </w:t>
      </w:r>
    </w:p>
    <w:p w14:paraId="636E5AB7" w14:textId="03CB92DB" w:rsidR="00B7074A" w:rsidRDefault="00B7074A" w:rsidP="00B7074A">
      <w:pPr>
        <w:pBdr>
          <w:top w:val="nil"/>
          <w:left w:val="nil"/>
          <w:bottom w:val="nil"/>
          <w:right w:val="nil"/>
          <w:between w:val="nil"/>
        </w:pBdr>
        <w:jc w:val="left"/>
        <w:rPr>
          <w:b/>
        </w:rPr>
      </w:pPr>
      <w:r w:rsidRPr="00B7074A">
        <w:rPr>
          <w:b/>
        </w:rPr>
        <w:t>Proposal #5: RAN4 can keep the legacy RRM agreements in TS38.133 and RAN4 do</w:t>
      </w:r>
      <w:r w:rsidR="00887213">
        <w:rPr>
          <w:b/>
        </w:rPr>
        <w:t>es</w:t>
      </w:r>
      <w:r w:rsidRPr="00B7074A">
        <w:rPr>
          <w:b/>
        </w:rPr>
        <w:t xml:space="preserve"> not consider the symbol-based optimization of the time mask. </w:t>
      </w:r>
    </w:p>
    <w:p w14:paraId="3569723E" w14:textId="77777777" w:rsidR="00B7074A" w:rsidRDefault="00B7074A" w:rsidP="00B7074A">
      <w:pPr>
        <w:pBdr>
          <w:top w:val="nil"/>
          <w:left w:val="nil"/>
          <w:bottom w:val="nil"/>
          <w:right w:val="nil"/>
          <w:between w:val="nil"/>
        </w:pBdr>
        <w:jc w:val="left"/>
        <w:rPr>
          <w:b/>
        </w:rPr>
      </w:pPr>
    </w:p>
    <w:p w14:paraId="020C6CF1" w14:textId="46C56F09" w:rsidR="00B7074A" w:rsidRPr="00B7074A" w:rsidRDefault="00B7074A" w:rsidP="00B7074A">
      <w:pPr>
        <w:pStyle w:val="3"/>
        <w:numPr>
          <w:ilvl w:val="2"/>
          <w:numId w:val="11"/>
        </w:numPr>
        <w:ind w:left="851" w:hanging="851"/>
      </w:pPr>
      <w:r>
        <w:t xml:space="preserve">Other Tx requirements </w:t>
      </w:r>
      <w:r w:rsidRPr="004E0C61">
        <w:t xml:space="preserve">for SL </w:t>
      </w:r>
      <w:r>
        <w:t>intra-band contiguous CA operation</w:t>
      </w:r>
    </w:p>
    <w:p w14:paraId="0FA0E363" w14:textId="0B375BC4" w:rsidR="00B7074A" w:rsidRDefault="00B7074A" w:rsidP="00B7074A">
      <w:pPr>
        <w:pBdr>
          <w:top w:val="nil"/>
          <w:left w:val="nil"/>
          <w:bottom w:val="nil"/>
          <w:right w:val="nil"/>
          <w:between w:val="nil"/>
        </w:pBdr>
        <w:jc w:val="left"/>
        <w:rPr>
          <w:bCs/>
        </w:rPr>
      </w:pPr>
      <w:r w:rsidRPr="00773A5D">
        <w:rPr>
          <w:bCs/>
        </w:rPr>
        <w:t xml:space="preserve"> </w:t>
      </w:r>
      <w:r w:rsidR="00773A5D" w:rsidRPr="00773A5D">
        <w:rPr>
          <w:bCs/>
        </w:rPr>
        <w:t xml:space="preserve">To define the detail SL CA UE RF requirements, we </w:t>
      </w:r>
      <w:r w:rsidRPr="00773A5D">
        <w:rPr>
          <w:bCs/>
        </w:rPr>
        <w:t xml:space="preserve">propose </w:t>
      </w:r>
      <w:r w:rsidR="00773A5D">
        <w:rPr>
          <w:bCs/>
        </w:rPr>
        <w:t>as follows,</w:t>
      </w:r>
    </w:p>
    <w:p w14:paraId="47C418C6" w14:textId="45B56488" w:rsidR="00773A5D" w:rsidRPr="00773A5D" w:rsidRDefault="00773A5D" w:rsidP="00773A5D">
      <w:pPr>
        <w:pBdr>
          <w:top w:val="nil"/>
          <w:left w:val="nil"/>
          <w:bottom w:val="nil"/>
          <w:right w:val="nil"/>
          <w:between w:val="nil"/>
        </w:pBdr>
        <w:jc w:val="center"/>
        <w:rPr>
          <w:b/>
        </w:rPr>
      </w:pPr>
      <w:r w:rsidRPr="00773A5D">
        <w:rPr>
          <w:b/>
        </w:rPr>
        <w:t>Table 2.2.3-1 Tx RF requirements for NR SL CA in n47</w:t>
      </w:r>
    </w:p>
    <w:tbl>
      <w:tblPr>
        <w:tblW w:w="8813" w:type="dxa"/>
        <w:tblCellMar>
          <w:left w:w="0" w:type="dxa"/>
          <w:right w:w="0" w:type="dxa"/>
        </w:tblCellMar>
        <w:tblLook w:val="04A0" w:firstRow="1" w:lastRow="0" w:firstColumn="1" w:lastColumn="0" w:noHBand="0" w:noVBand="1"/>
      </w:tblPr>
      <w:tblGrid>
        <w:gridCol w:w="3828"/>
        <w:gridCol w:w="4985"/>
      </w:tblGrid>
      <w:tr w:rsidR="00773A5D" w:rsidRPr="00773A5D" w14:paraId="42310DF8" w14:textId="77777777" w:rsidTr="00EC71B6">
        <w:trPr>
          <w:trHeight w:val="237"/>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462A04ED" w14:textId="77777777" w:rsidR="00773A5D" w:rsidRPr="00773A5D" w:rsidRDefault="00773A5D" w:rsidP="00773A5D">
            <w:pPr>
              <w:pBdr>
                <w:top w:val="nil"/>
                <w:left w:val="nil"/>
                <w:bottom w:val="nil"/>
                <w:right w:val="nil"/>
                <w:between w:val="nil"/>
              </w:pBdr>
              <w:jc w:val="left"/>
              <w:rPr>
                <w:bCs/>
              </w:rPr>
            </w:pPr>
            <w:r w:rsidRPr="00773A5D">
              <w:rPr>
                <w:bCs/>
              </w:rPr>
              <w:t>Tx requirements for SL CA in n47</w:t>
            </w:r>
          </w:p>
        </w:tc>
        <w:tc>
          <w:tcPr>
            <w:tcW w:w="4985"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550BD682" w14:textId="77777777" w:rsidR="00773A5D" w:rsidRPr="00773A5D" w:rsidRDefault="00773A5D" w:rsidP="00773A5D">
            <w:pPr>
              <w:pBdr>
                <w:top w:val="nil"/>
                <w:left w:val="nil"/>
                <w:bottom w:val="nil"/>
                <w:right w:val="nil"/>
                <w:between w:val="nil"/>
              </w:pBdr>
              <w:jc w:val="left"/>
              <w:rPr>
                <w:bCs/>
              </w:rPr>
            </w:pPr>
            <w:r w:rsidRPr="00773A5D">
              <w:rPr>
                <w:bCs/>
              </w:rPr>
              <w:t>Comments for Requirements</w:t>
            </w:r>
          </w:p>
        </w:tc>
      </w:tr>
      <w:tr w:rsidR="00773A5D" w:rsidRPr="00773A5D" w14:paraId="28FA615C" w14:textId="77777777" w:rsidTr="00EC71B6">
        <w:trPr>
          <w:trHeight w:val="496"/>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6EF1CDA4" w14:textId="77777777" w:rsidR="00773A5D" w:rsidRPr="00773A5D" w:rsidRDefault="00773A5D" w:rsidP="00773A5D">
            <w:pPr>
              <w:pBdr>
                <w:top w:val="nil"/>
                <w:left w:val="nil"/>
                <w:bottom w:val="nil"/>
                <w:right w:val="nil"/>
                <w:between w:val="nil"/>
              </w:pBdr>
              <w:jc w:val="left"/>
              <w:rPr>
                <w:bCs/>
              </w:rPr>
            </w:pPr>
            <w:r w:rsidRPr="00773A5D">
              <w:rPr>
                <w:bCs/>
              </w:rPr>
              <w:t>6.2E.1A MOP</w:t>
            </w:r>
          </w:p>
        </w:tc>
        <w:tc>
          <w:tcPr>
            <w:tcW w:w="4985"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4D6AF1A8" w14:textId="77777777" w:rsidR="00773A5D" w:rsidRPr="00773A5D" w:rsidRDefault="00773A5D" w:rsidP="00773A5D">
            <w:pPr>
              <w:pBdr>
                <w:top w:val="nil"/>
                <w:left w:val="nil"/>
                <w:bottom w:val="nil"/>
                <w:right w:val="nil"/>
                <w:between w:val="nil"/>
              </w:pBdr>
              <w:jc w:val="left"/>
              <w:rPr>
                <w:bCs/>
              </w:rPr>
            </w:pPr>
            <w:r w:rsidRPr="00773A5D">
              <w:rPr>
                <w:bCs/>
              </w:rPr>
              <w:t>Define CA MOP as total transmitted power (Per UE) for both PC3/PC2 SL CA UE</w:t>
            </w:r>
          </w:p>
          <w:p w14:paraId="1AC59539" w14:textId="77777777" w:rsidR="00773A5D" w:rsidRPr="00773A5D" w:rsidRDefault="00773A5D" w:rsidP="00773A5D">
            <w:pPr>
              <w:pBdr>
                <w:top w:val="nil"/>
                <w:left w:val="nil"/>
                <w:bottom w:val="nil"/>
                <w:right w:val="nil"/>
                <w:between w:val="nil"/>
              </w:pBdr>
              <w:jc w:val="left"/>
              <w:rPr>
                <w:bCs/>
              </w:rPr>
            </w:pPr>
            <w:r w:rsidRPr="00773A5D">
              <w:rPr>
                <w:bCs/>
              </w:rPr>
              <w:t>PC2 SL CA is 2</w:t>
            </w:r>
            <w:r w:rsidRPr="00773A5D">
              <w:rPr>
                <w:bCs/>
                <w:vertAlign w:val="superscript"/>
              </w:rPr>
              <w:t>nd</w:t>
            </w:r>
            <w:r w:rsidRPr="00773A5D">
              <w:rPr>
                <w:bCs/>
              </w:rPr>
              <w:t xml:space="preserve"> priority</w:t>
            </w:r>
          </w:p>
        </w:tc>
      </w:tr>
      <w:tr w:rsidR="00773A5D" w:rsidRPr="00773A5D" w14:paraId="44CFE566" w14:textId="77777777" w:rsidTr="00EC71B6">
        <w:trPr>
          <w:trHeight w:val="179"/>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2875BBFF" w14:textId="77777777" w:rsidR="00773A5D" w:rsidRPr="00773A5D" w:rsidRDefault="00773A5D" w:rsidP="00773A5D">
            <w:pPr>
              <w:pBdr>
                <w:top w:val="nil"/>
                <w:left w:val="nil"/>
                <w:bottom w:val="nil"/>
                <w:right w:val="nil"/>
                <w:between w:val="nil"/>
              </w:pBdr>
              <w:jc w:val="left"/>
              <w:rPr>
                <w:bCs/>
              </w:rPr>
            </w:pPr>
            <w:r w:rsidRPr="00773A5D">
              <w:rPr>
                <w:bCs/>
              </w:rPr>
              <w:t>6.2E.2A MPR</w:t>
            </w:r>
          </w:p>
        </w:tc>
        <w:tc>
          <w:tcPr>
            <w:tcW w:w="4985"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47B9FA9B" w14:textId="77777777" w:rsidR="00773A5D" w:rsidRPr="00773A5D" w:rsidRDefault="00773A5D" w:rsidP="00773A5D">
            <w:pPr>
              <w:pBdr>
                <w:top w:val="nil"/>
                <w:left w:val="nil"/>
                <w:bottom w:val="nil"/>
                <w:right w:val="nil"/>
                <w:between w:val="nil"/>
              </w:pBdr>
              <w:jc w:val="left"/>
              <w:rPr>
                <w:bCs/>
              </w:rPr>
            </w:pPr>
            <w:r w:rsidRPr="00773A5D">
              <w:rPr>
                <w:bCs/>
              </w:rPr>
              <w:t>Need to MPR simulation campaign</w:t>
            </w:r>
          </w:p>
        </w:tc>
      </w:tr>
      <w:tr w:rsidR="00773A5D" w:rsidRPr="00773A5D" w14:paraId="72614863" w14:textId="77777777" w:rsidTr="00EC71B6">
        <w:trPr>
          <w:trHeight w:val="360"/>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76A052C4" w14:textId="77777777" w:rsidR="00773A5D" w:rsidRPr="00773A5D" w:rsidRDefault="00773A5D" w:rsidP="00773A5D">
            <w:pPr>
              <w:pBdr>
                <w:top w:val="nil"/>
                <w:left w:val="nil"/>
                <w:bottom w:val="nil"/>
                <w:right w:val="nil"/>
                <w:between w:val="nil"/>
              </w:pBdr>
              <w:jc w:val="left"/>
              <w:rPr>
                <w:bCs/>
              </w:rPr>
            </w:pPr>
            <w:r w:rsidRPr="00773A5D">
              <w:rPr>
                <w:bCs/>
              </w:rPr>
              <w:t>6.2E.3A A-MPR</w:t>
            </w:r>
          </w:p>
        </w:tc>
        <w:tc>
          <w:tcPr>
            <w:tcW w:w="4985"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7F942BCD" w14:textId="261ACA88" w:rsidR="00773A5D" w:rsidRPr="00773A5D" w:rsidRDefault="00773A5D" w:rsidP="00773A5D">
            <w:pPr>
              <w:pBdr>
                <w:top w:val="nil"/>
                <w:left w:val="nil"/>
                <w:bottom w:val="nil"/>
                <w:right w:val="nil"/>
                <w:between w:val="nil"/>
              </w:pBdr>
              <w:jc w:val="left"/>
              <w:rPr>
                <w:bCs/>
              </w:rPr>
            </w:pPr>
            <w:r w:rsidRPr="00773A5D">
              <w:rPr>
                <w:bCs/>
              </w:rPr>
              <w:t>Need A-MPR simulation campaign for Europe. FFS in US until FCC final release the additional emission limits</w:t>
            </w:r>
          </w:p>
        </w:tc>
      </w:tr>
      <w:tr w:rsidR="00773A5D" w:rsidRPr="00773A5D" w14:paraId="4BA37A60" w14:textId="77777777" w:rsidTr="00EC71B6">
        <w:trPr>
          <w:trHeight w:val="267"/>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1922F3FB" w14:textId="77777777" w:rsidR="00773A5D" w:rsidRPr="00773A5D" w:rsidRDefault="00773A5D" w:rsidP="00773A5D">
            <w:pPr>
              <w:pBdr>
                <w:top w:val="nil"/>
                <w:left w:val="nil"/>
                <w:bottom w:val="nil"/>
                <w:right w:val="nil"/>
                <w:between w:val="nil"/>
              </w:pBdr>
              <w:jc w:val="left"/>
              <w:rPr>
                <w:bCs/>
              </w:rPr>
            </w:pPr>
            <w:r w:rsidRPr="00773A5D">
              <w:rPr>
                <w:bCs/>
              </w:rPr>
              <w:t xml:space="preserve">6.2E.4A Configured Tx power </w:t>
            </w:r>
          </w:p>
        </w:tc>
        <w:tc>
          <w:tcPr>
            <w:tcW w:w="4985"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6CF69AF4" w14:textId="77777777" w:rsidR="00773A5D" w:rsidRPr="00773A5D" w:rsidRDefault="00773A5D" w:rsidP="00773A5D">
            <w:pPr>
              <w:pBdr>
                <w:top w:val="nil"/>
                <w:left w:val="nil"/>
                <w:bottom w:val="nil"/>
                <w:right w:val="nil"/>
                <w:between w:val="nil"/>
              </w:pBdr>
              <w:jc w:val="left"/>
              <w:rPr>
                <w:bCs/>
              </w:rPr>
            </w:pPr>
            <w:r w:rsidRPr="00773A5D">
              <w:rPr>
                <w:bCs/>
              </w:rPr>
              <w:t xml:space="preserve">Follow NR V2X intra-band con-current operation can be referred to define the configured Tx power </w:t>
            </w:r>
          </w:p>
        </w:tc>
      </w:tr>
      <w:tr w:rsidR="00773A5D" w:rsidRPr="00773A5D" w14:paraId="6E7CF6AF" w14:textId="77777777" w:rsidTr="00EC71B6">
        <w:trPr>
          <w:trHeight w:val="400"/>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599A98E7" w14:textId="77777777" w:rsidR="00773A5D" w:rsidRPr="00773A5D" w:rsidRDefault="00773A5D" w:rsidP="00773A5D">
            <w:pPr>
              <w:pBdr>
                <w:top w:val="nil"/>
                <w:left w:val="nil"/>
                <w:bottom w:val="nil"/>
                <w:right w:val="nil"/>
                <w:between w:val="nil"/>
              </w:pBdr>
              <w:jc w:val="left"/>
              <w:rPr>
                <w:bCs/>
              </w:rPr>
            </w:pPr>
            <w:r w:rsidRPr="00773A5D">
              <w:rPr>
                <w:bCs/>
              </w:rPr>
              <w:t>6.3E.1A minimum output power</w:t>
            </w:r>
          </w:p>
        </w:tc>
        <w:tc>
          <w:tcPr>
            <w:tcW w:w="4985"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1AE8C291" w14:textId="77777777" w:rsidR="00773A5D" w:rsidRPr="00773A5D" w:rsidRDefault="00773A5D" w:rsidP="00773A5D">
            <w:pPr>
              <w:pBdr>
                <w:top w:val="nil"/>
                <w:left w:val="nil"/>
                <w:bottom w:val="nil"/>
                <w:right w:val="nil"/>
                <w:between w:val="nil"/>
              </w:pBdr>
              <w:jc w:val="left"/>
              <w:rPr>
                <w:bCs/>
              </w:rPr>
            </w:pPr>
            <w:r w:rsidRPr="00773A5D">
              <w:rPr>
                <w:bCs/>
              </w:rPr>
              <w:t xml:space="preserve">The min </w:t>
            </w:r>
            <w:proofErr w:type="gramStart"/>
            <w:r w:rsidRPr="00773A5D">
              <w:rPr>
                <w:bCs/>
              </w:rPr>
              <w:t>power  -</w:t>
            </w:r>
            <w:proofErr w:type="gramEnd"/>
            <w:r w:rsidRPr="00773A5D">
              <w:rPr>
                <w:bCs/>
              </w:rPr>
              <w:t>30dBm /10MHz, -30dBm/20MHz, or -30+</w:t>
            </w:r>
            <w:r w:rsidRPr="00773A5D">
              <w:rPr>
                <w:bCs/>
                <w:lang w:val="en-GB"/>
              </w:rPr>
              <w:t>10log10 (</w:t>
            </w:r>
            <w:proofErr w:type="spellStart"/>
            <w:r w:rsidRPr="00773A5D">
              <w:rPr>
                <w:bCs/>
                <w:lang w:val="en-GB"/>
              </w:rPr>
              <w:t>BWChannel</w:t>
            </w:r>
            <w:proofErr w:type="spellEnd"/>
            <w:r w:rsidRPr="00773A5D">
              <w:rPr>
                <w:bCs/>
                <w:lang w:val="en-GB"/>
              </w:rPr>
              <w:t xml:space="preserve"> /20) for from 30MHz to 40MHz per CC </w:t>
            </w:r>
            <w:r w:rsidRPr="00773A5D">
              <w:rPr>
                <w:bCs/>
              </w:rPr>
              <w:t xml:space="preserve">will be applied to each SL CC </w:t>
            </w:r>
          </w:p>
        </w:tc>
      </w:tr>
      <w:tr w:rsidR="00773A5D" w:rsidRPr="00773A5D" w14:paraId="3FF603B3" w14:textId="77777777" w:rsidTr="00EC71B6">
        <w:trPr>
          <w:trHeight w:val="267"/>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4B1098C0" w14:textId="77777777" w:rsidR="00773A5D" w:rsidRPr="00773A5D" w:rsidRDefault="00773A5D" w:rsidP="00773A5D">
            <w:pPr>
              <w:pBdr>
                <w:top w:val="nil"/>
                <w:left w:val="nil"/>
                <w:bottom w:val="nil"/>
                <w:right w:val="nil"/>
                <w:between w:val="nil"/>
              </w:pBdr>
              <w:jc w:val="left"/>
              <w:rPr>
                <w:bCs/>
              </w:rPr>
            </w:pPr>
            <w:r w:rsidRPr="00773A5D">
              <w:rPr>
                <w:bCs/>
              </w:rPr>
              <w:t>6.3E.2A Transmit OFF power</w:t>
            </w:r>
          </w:p>
        </w:tc>
        <w:tc>
          <w:tcPr>
            <w:tcW w:w="4985"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56C0DD48" w14:textId="77777777" w:rsidR="00773A5D" w:rsidRPr="00773A5D" w:rsidRDefault="00773A5D" w:rsidP="00773A5D">
            <w:pPr>
              <w:pBdr>
                <w:top w:val="nil"/>
                <w:left w:val="nil"/>
                <w:bottom w:val="nil"/>
                <w:right w:val="nil"/>
                <w:between w:val="nil"/>
              </w:pBdr>
              <w:jc w:val="left"/>
              <w:rPr>
                <w:bCs/>
              </w:rPr>
            </w:pPr>
            <w:r w:rsidRPr="00773A5D">
              <w:rPr>
                <w:bCs/>
              </w:rPr>
              <w:t>The transmit off power (-50dBm/measurement BW) of NR SL in single carrier will be applied to each SL CC</w:t>
            </w:r>
          </w:p>
        </w:tc>
      </w:tr>
      <w:tr w:rsidR="00773A5D" w:rsidRPr="00773A5D" w14:paraId="68A20204" w14:textId="77777777" w:rsidTr="00EC71B6">
        <w:trPr>
          <w:trHeight w:val="267"/>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5BF8BD1F" w14:textId="77777777" w:rsidR="00773A5D" w:rsidRPr="00773A5D" w:rsidRDefault="00773A5D" w:rsidP="00773A5D">
            <w:pPr>
              <w:pBdr>
                <w:top w:val="nil"/>
                <w:left w:val="nil"/>
                <w:bottom w:val="nil"/>
                <w:right w:val="nil"/>
                <w:between w:val="nil"/>
              </w:pBdr>
              <w:jc w:val="left"/>
              <w:rPr>
                <w:bCs/>
              </w:rPr>
            </w:pPr>
            <w:r w:rsidRPr="00773A5D">
              <w:rPr>
                <w:bCs/>
              </w:rPr>
              <w:t xml:space="preserve">6.3E.3A Transmit On/OFF time mask </w:t>
            </w:r>
          </w:p>
        </w:tc>
        <w:tc>
          <w:tcPr>
            <w:tcW w:w="4985"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707C38F5" w14:textId="6CD88D82" w:rsidR="00773A5D" w:rsidRPr="00773A5D" w:rsidRDefault="00773A5D" w:rsidP="00773A5D">
            <w:pPr>
              <w:pBdr>
                <w:top w:val="nil"/>
                <w:left w:val="nil"/>
                <w:bottom w:val="nil"/>
                <w:right w:val="nil"/>
                <w:between w:val="nil"/>
              </w:pBdr>
              <w:jc w:val="left"/>
              <w:rPr>
                <w:bCs/>
              </w:rPr>
            </w:pPr>
            <w:r w:rsidRPr="00773A5D">
              <w:rPr>
                <w:bCs/>
              </w:rPr>
              <w:t xml:space="preserve">The transit on/off time mask of NR SL in single carrier will be applied to each SL CC.  </w:t>
            </w:r>
          </w:p>
        </w:tc>
      </w:tr>
      <w:tr w:rsidR="00773A5D" w:rsidRPr="00773A5D" w14:paraId="2BB735D7" w14:textId="77777777" w:rsidTr="00EC71B6">
        <w:trPr>
          <w:trHeight w:val="267"/>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2A344CC4" w14:textId="77777777" w:rsidR="00773A5D" w:rsidRPr="00773A5D" w:rsidRDefault="00773A5D" w:rsidP="00773A5D">
            <w:pPr>
              <w:pBdr>
                <w:top w:val="nil"/>
                <w:left w:val="nil"/>
                <w:bottom w:val="nil"/>
                <w:right w:val="nil"/>
                <w:between w:val="nil"/>
              </w:pBdr>
              <w:jc w:val="left"/>
              <w:rPr>
                <w:bCs/>
              </w:rPr>
            </w:pPr>
            <w:r w:rsidRPr="00773A5D">
              <w:rPr>
                <w:bCs/>
              </w:rPr>
              <w:t>6.3E.4A. Power control</w:t>
            </w:r>
          </w:p>
        </w:tc>
        <w:tc>
          <w:tcPr>
            <w:tcW w:w="4985"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3371B19A" w14:textId="77777777" w:rsidR="00773A5D" w:rsidRPr="00773A5D" w:rsidRDefault="00773A5D" w:rsidP="00773A5D">
            <w:pPr>
              <w:pBdr>
                <w:top w:val="nil"/>
                <w:left w:val="nil"/>
                <w:bottom w:val="nil"/>
                <w:right w:val="nil"/>
                <w:between w:val="nil"/>
              </w:pBdr>
              <w:jc w:val="left"/>
              <w:rPr>
                <w:bCs/>
              </w:rPr>
            </w:pPr>
            <w:r w:rsidRPr="00773A5D">
              <w:rPr>
                <w:bCs/>
              </w:rPr>
              <w:t xml:space="preserve">Absolute power tolerance of NR SL in single carrier will be applied to each SL CC.  </w:t>
            </w:r>
          </w:p>
        </w:tc>
      </w:tr>
      <w:tr w:rsidR="00773A5D" w:rsidRPr="00773A5D" w14:paraId="5CACBC24" w14:textId="77777777" w:rsidTr="00EC71B6">
        <w:trPr>
          <w:trHeight w:val="400"/>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2E994B3A" w14:textId="77777777" w:rsidR="00773A5D" w:rsidRPr="00773A5D" w:rsidRDefault="00773A5D" w:rsidP="00773A5D">
            <w:pPr>
              <w:pBdr>
                <w:top w:val="nil"/>
                <w:left w:val="nil"/>
                <w:bottom w:val="nil"/>
                <w:right w:val="nil"/>
                <w:between w:val="nil"/>
              </w:pBdr>
              <w:jc w:val="left"/>
              <w:rPr>
                <w:bCs/>
              </w:rPr>
            </w:pPr>
            <w:r w:rsidRPr="00773A5D">
              <w:rPr>
                <w:bCs/>
              </w:rPr>
              <w:t>6.4E.1A Frequency error</w:t>
            </w:r>
          </w:p>
        </w:tc>
        <w:tc>
          <w:tcPr>
            <w:tcW w:w="4985"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49E7CCE8" w14:textId="77777777" w:rsidR="00773A5D" w:rsidRPr="00773A5D" w:rsidRDefault="00773A5D" w:rsidP="00773A5D">
            <w:pPr>
              <w:pBdr>
                <w:top w:val="nil"/>
                <w:left w:val="nil"/>
                <w:bottom w:val="nil"/>
                <w:right w:val="nil"/>
                <w:between w:val="nil"/>
              </w:pBdr>
              <w:jc w:val="left"/>
              <w:rPr>
                <w:bCs/>
              </w:rPr>
            </w:pPr>
            <w:bookmarkStart w:id="3" w:name="_Hlk142471278"/>
            <w:r w:rsidRPr="00773A5D">
              <w:rPr>
                <w:bCs/>
              </w:rPr>
              <w:t xml:space="preserve">±0.1 PPM observed over a period of 1 </w:t>
            </w:r>
            <w:proofErr w:type="spellStart"/>
            <w:r w:rsidRPr="00773A5D">
              <w:rPr>
                <w:bCs/>
              </w:rPr>
              <w:t>ms</w:t>
            </w:r>
            <w:proofErr w:type="spellEnd"/>
            <w:r w:rsidRPr="00773A5D">
              <w:rPr>
                <w:bCs/>
              </w:rPr>
              <w:t xml:space="preserve"> will be applied for the primary CC for all SL synchronous reference sources.</w:t>
            </w:r>
            <w:bookmarkEnd w:id="3"/>
          </w:p>
        </w:tc>
      </w:tr>
      <w:tr w:rsidR="00773A5D" w:rsidRPr="00773A5D" w14:paraId="04CE162F" w14:textId="77777777" w:rsidTr="00EC71B6">
        <w:trPr>
          <w:trHeight w:val="1268"/>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69BAA571" w14:textId="77777777" w:rsidR="00773A5D" w:rsidRPr="00773A5D" w:rsidRDefault="00773A5D" w:rsidP="00773A5D">
            <w:pPr>
              <w:pBdr>
                <w:top w:val="nil"/>
                <w:left w:val="nil"/>
                <w:bottom w:val="nil"/>
                <w:right w:val="nil"/>
                <w:between w:val="nil"/>
              </w:pBdr>
              <w:jc w:val="left"/>
              <w:rPr>
                <w:bCs/>
              </w:rPr>
            </w:pPr>
            <w:r w:rsidRPr="00773A5D">
              <w:rPr>
                <w:bCs/>
              </w:rPr>
              <w:lastRenderedPageBreak/>
              <w:t>6.4E.2A Transmit modulation quality</w:t>
            </w:r>
          </w:p>
        </w:tc>
        <w:tc>
          <w:tcPr>
            <w:tcW w:w="4985"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3869BD43" w14:textId="77777777" w:rsidR="00773A5D" w:rsidRPr="00773A5D" w:rsidRDefault="00773A5D" w:rsidP="00773A5D">
            <w:pPr>
              <w:pBdr>
                <w:top w:val="nil"/>
                <w:left w:val="nil"/>
                <w:bottom w:val="nil"/>
                <w:right w:val="nil"/>
                <w:between w:val="nil"/>
              </w:pBdr>
              <w:jc w:val="left"/>
              <w:rPr>
                <w:bCs/>
              </w:rPr>
            </w:pPr>
            <w:r w:rsidRPr="00773A5D">
              <w:rPr>
                <w:bCs/>
              </w:rPr>
              <w:t xml:space="preserve">The EVM </w:t>
            </w:r>
            <w:proofErr w:type="gramStart"/>
            <w:r w:rsidRPr="00773A5D">
              <w:rPr>
                <w:bCs/>
              </w:rPr>
              <w:t>of  NR</w:t>
            </w:r>
            <w:proofErr w:type="gramEnd"/>
            <w:r w:rsidRPr="00773A5D">
              <w:rPr>
                <w:bCs/>
              </w:rPr>
              <w:t xml:space="preserve"> SL in single carrier will be applied to each SL CC.</w:t>
            </w:r>
          </w:p>
          <w:p w14:paraId="4B8E8BAE" w14:textId="77777777" w:rsidR="00773A5D" w:rsidRPr="00773A5D" w:rsidRDefault="00773A5D" w:rsidP="00773A5D">
            <w:pPr>
              <w:pBdr>
                <w:top w:val="nil"/>
                <w:left w:val="nil"/>
                <w:bottom w:val="nil"/>
                <w:right w:val="nil"/>
                <w:between w:val="nil"/>
              </w:pBdr>
              <w:jc w:val="left"/>
              <w:rPr>
                <w:bCs/>
              </w:rPr>
            </w:pPr>
            <w:r w:rsidRPr="00773A5D">
              <w:rPr>
                <w:bCs/>
              </w:rPr>
              <w:t xml:space="preserve">The In-band emission of NR intra-band contiguous CA will be applied </w:t>
            </w:r>
            <w:bookmarkStart w:id="4" w:name="_Hlk142472067"/>
            <w:r w:rsidRPr="00773A5D">
              <w:rPr>
                <w:bCs/>
              </w:rPr>
              <w:t>to the SL aggregated transmission bandwidth</w:t>
            </w:r>
            <w:bookmarkEnd w:id="4"/>
            <w:r w:rsidRPr="00773A5D">
              <w:rPr>
                <w:bCs/>
              </w:rPr>
              <w:t>.</w:t>
            </w:r>
          </w:p>
          <w:p w14:paraId="369171F8" w14:textId="77777777" w:rsidR="00773A5D" w:rsidRPr="00773A5D" w:rsidRDefault="00773A5D" w:rsidP="00773A5D">
            <w:pPr>
              <w:pBdr>
                <w:top w:val="nil"/>
                <w:left w:val="nil"/>
                <w:bottom w:val="nil"/>
                <w:right w:val="nil"/>
                <w:between w:val="nil"/>
              </w:pBdr>
              <w:jc w:val="left"/>
              <w:rPr>
                <w:bCs/>
              </w:rPr>
            </w:pPr>
            <w:r w:rsidRPr="00773A5D">
              <w:rPr>
                <w:bCs/>
                <w:lang w:val="en-GB"/>
              </w:rPr>
              <w:t xml:space="preserve">The carrier leakage requirement is defined for each component carrier. </w:t>
            </w:r>
            <w:bookmarkStart w:id="5" w:name="_Hlk142471853"/>
            <w:r w:rsidRPr="00773A5D">
              <w:rPr>
                <w:bCs/>
                <w:lang w:val="en-GB"/>
              </w:rPr>
              <w:t>O</w:t>
            </w:r>
            <w:proofErr w:type="spellStart"/>
            <w:r w:rsidRPr="00773A5D">
              <w:rPr>
                <w:bCs/>
              </w:rPr>
              <w:t>nly</w:t>
            </w:r>
            <w:proofErr w:type="spellEnd"/>
            <w:r w:rsidRPr="00773A5D">
              <w:rPr>
                <w:bCs/>
              </w:rPr>
              <w:t xml:space="preserve"> one uplink carrier is activated in a time, the applicable LO leakage (6.4.2.2) in NR UE will be applied per the activated carrier.</w:t>
            </w:r>
            <w:bookmarkEnd w:id="5"/>
          </w:p>
        </w:tc>
      </w:tr>
      <w:tr w:rsidR="00EC71B6" w:rsidRPr="00EC71B6" w14:paraId="3FE3D53A" w14:textId="77777777" w:rsidTr="00EC71B6">
        <w:trPr>
          <w:trHeight w:val="1268"/>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0665BFBF" w14:textId="77777777" w:rsidR="00EC71B6" w:rsidRPr="00EC71B6" w:rsidRDefault="00EC71B6" w:rsidP="00EC71B6">
            <w:pPr>
              <w:pBdr>
                <w:top w:val="nil"/>
                <w:left w:val="nil"/>
                <w:bottom w:val="nil"/>
                <w:right w:val="nil"/>
                <w:between w:val="nil"/>
              </w:pBdr>
              <w:jc w:val="left"/>
              <w:rPr>
                <w:bCs/>
              </w:rPr>
            </w:pPr>
            <w:r w:rsidRPr="00EC71B6">
              <w:rPr>
                <w:bCs/>
              </w:rPr>
              <w:t>6.5E.1A Occupied bandwidth</w:t>
            </w:r>
          </w:p>
        </w:tc>
        <w:tc>
          <w:tcPr>
            <w:tcW w:w="4985"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0879B365" w14:textId="77777777" w:rsidR="00EC71B6" w:rsidRPr="00EC71B6" w:rsidRDefault="00EC71B6" w:rsidP="00EC71B6">
            <w:pPr>
              <w:pBdr>
                <w:top w:val="nil"/>
                <w:left w:val="nil"/>
                <w:bottom w:val="nil"/>
                <w:right w:val="nil"/>
                <w:between w:val="nil"/>
              </w:pBdr>
              <w:jc w:val="left"/>
              <w:rPr>
                <w:bCs/>
              </w:rPr>
            </w:pPr>
            <w:bookmarkStart w:id="6" w:name="_Hlk142472431"/>
            <w:r w:rsidRPr="00EC71B6">
              <w:rPr>
                <w:bCs/>
              </w:rPr>
              <w:t>The occupied bandwidth is a measure of the bandwidth containing 99 % of the total integrated power of the aggregated CBW. The occupied bandwidth shall be less than the aggregated channel bandwidth.</w:t>
            </w:r>
            <w:bookmarkEnd w:id="6"/>
          </w:p>
        </w:tc>
      </w:tr>
      <w:tr w:rsidR="00EC71B6" w:rsidRPr="00EC71B6" w14:paraId="0B41EFF3" w14:textId="77777777" w:rsidTr="00EC71B6">
        <w:trPr>
          <w:trHeight w:val="815"/>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2277DA01" w14:textId="77777777" w:rsidR="00EC71B6" w:rsidRPr="00EC71B6" w:rsidRDefault="00EC71B6" w:rsidP="00EC71B6">
            <w:pPr>
              <w:pBdr>
                <w:top w:val="nil"/>
                <w:left w:val="nil"/>
                <w:bottom w:val="nil"/>
                <w:right w:val="nil"/>
                <w:between w:val="nil"/>
              </w:pBdr>
              <w:jc w:val="left"/>
              <w:rPr>
                <w:bCs/>
              </w:rPr>
            </w:pPr>
            <w:r w:rsidRPr="00EC71B6">
              <w:rPr>
                <w:bCs/>
              </w:rPr>
              <w:t>6.5E.2A.2 out-of-band emission: General SEM</w:t>
            </w:r>
          </w:p>
        </w:tc>
        <w:tc>
          <w:tcPr>
            <w:tcW w:w="4985"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6AF31A39" w14:textId="77777777" w:rsidR="00EC71B6" w:rsidRPr="00EC71B6" w:rsidRDefault="00EC71B6" w:rsidP="00EC71B6">
            <w:pPr>
              <w:pBdr>
                <w:top w:val="nil"/>
                <w:left w:val="nil"/>
                <w:bottom w:val="nil"/>
                <w:right w:val="nil"/>
                <w:between w:val="nil"/>
              </w:pBdr>
              <w:jc w:val="left"/>
              <w:rPr>
                <w:bCs/>
              </w:rPr>
            </w:pPr>
            <w:r w:rsidRPr="00EC71B6">
              <w:rPr>
                <w:bCs/>
              </w:rPr>
              <w:t>The general NR CA spectrum emission mask for CA Bandwidth Class B specified in subclause 6.5A.2.2.1 shall be applied to SL aggregated CBW.</w:t>
            </w:r>
          </w:p>
        </w:tc>
      </w:tr>
      <w:tr w:rsidR="00EC71B6" w:rsidRPr="00EC71B6" w14:paraId="53825D3B" w14:textId="77777777" w:rsidTr="00EC71B6">
        <w:trPr>
          <w:trHeight w:val="1268"/>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7B9EFED6" w14:textId="77777777" w:rsidR="00EC71B6" w:rsidRPr="00EC71B6" w:rsidRDefault="00EC71B6" w:rsidP="00EC71B6">
            <w:pPr>
              <w:pBdr>
                <w:top w:val="nil"/>
                <w:left w:val="nil"/>
                <w:bottom w:val="nil"/>
                <w:right w:val="nil"/>
                <w:between w:val="nil"/>
              </w:pBdr>
              <w:jc w:val="left"/>
              <w:rPr>
                <w:bCs/>
              </w:rPr>
            </w:pPr>
            <w:r w:rsidRPr="00EC71B6">
              <w:rPr>
                <w:bCs/>
              </w:rPr>
              <w:t>6.5E.2A.3 out-of-band emission: A-SEM</w:t>
            </w:r>
          </w:p>
        </w:tc>
        <w:tc>
          <w:tcPr>
            <w:tcW w:w="4985"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1DA35579" w14:textId="0B94BB41" w:rsidR="00EC71B6" w:rsidRPr="00EC71B6" w:rsidRDefault="00EC71B6" w:rsidP="00EC71B6">
            <w:pPr>
              <w:pBdr>
                <w:top w:val="nil"/>
                <w:left w:val="nil"/>
                <w:bottom w:val="nil"/>
                <w:right w:val="nil"/>
                <w:between w:val="nil"/>
              </w:pBdr>
              <w:jc w:val="left"/>
              <w:rPr>
                <w:bCs/>
              </w:rPr>
            </w:pPr>
            <w:bookmarkStart w:id="7" w:name="_Hlk142473008"/>
            <w:r w:rsidRPr="00EC71B6">
              <w:rPr>
                <w:bCs/>
              </w:rPr>
              <w:t xml:space="preserve">Do not need </w:t>
            </w:r>
            <w:r w:rsidR="001E62A0">
              <w:rPr>
                <w:bCs/>
              </w:rPr>
              <w:t xml:space="preserve">to </w:t>
            </w:r>
            <w:r w:rsidRPr="00EC71B6">
              <w:rPr>
                <w:bCs/>
              </w:rPr>
              <w:t>consider the A-SEM in Europe since the A-SEM in Table 6.5E.2.3.1-1 is only applied for the 10MHz CBW in Europe.</w:t>
            </w:r>
          </w:p>
          <w:p w14:paraId="1E12D502" w14:textId="5A36DF14" w:rsidR="00EC71B6" w:rsidRPr="00EC71B6" w:rsidRDefault="00EC71B6" w:rsidP="00EC71B6">
            <w:pPr>
              <w:pBdr>
                <w:top w:val="nil"/>
                <w:left w:val="nil"/>
                <w:bottom w:val="nil"/>
                <w:right w:val="nil"/>
                <w:between w:val="nil"/>
              </w:pBdr>
              <w:jc w:val="left"/>
              <w:rPr>
                <w:bCs/>
              </w:rPr>
            </w:pPr>
            <w:r w:rsidRPr="00EC71B6">
              <w:rPr>
                <w:bCs/>
              </w:rPr>
              <w:t xml:space="preserve">For </w:t>
            </w:r>
            <w:r w:rsidR="001E62A0">
              <w:rPr>
                <w:bCs/>
              </w:rPr>
              <w:t xml:space="preserve">the </w:t>
            </w:r>
            <w:r w:rsidRPr="00EC71B6">
              <w:rPr>
                <w:bCs/>
              </w:rPr>
              <w:t>US</w:t>
            </w:r>
            <w:r w:rsidR="001E62A0">
              <w:rPr>
                <w:bCs/>
              </w:rPr>
              <w:t xml:space="preserve"> region</w:t>
            </w:r>
            <w:r w:rsidRPr="00EC71B6">
              <w:rPr>
                <w:bCs/>
              </w:rPr>
              <w:t>, RAN4 can reuse NS_52, the detail</w:t>
            </w:r>
            <w:r w:rsidR="001E62A0">
              <w:rPr>
                <w:bCs/>
              </w:rPr>
              <w:t>s</w:t>
            </w:r>
            <w:r w:rsidRPr="00EC71B6">
              <w:rPr>
                <w:bCs/>
              </w:rPr>
              <w:t xml:space="preserve"> can be further discussed with the final A-SEM or A-SE requirements from FCC.</w:t>
            </w:r>
            <w:bookmarkEnd w:id="7"/>
          </w:p>
        </w:tc>
      </w:tr>
      <w:tr w:rsidR="00EC71B6" w:rsidRPr="00EC71B6" w14:paraId="32B926DF" w14:textId="77777777" w:rsidTr="00EC71B6">
        <w:trPr>
          <w:trHeight w:val="1081"/>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4B3F806B" w14:textId="77777777" w:rsidR="00EC71B6" w:rsidRPr="00EC71B6" w:rsidRDefault="00EC71B6" w:rsidP="00EC71B6">
            <w:pPr>
              <w:pBdr>
                <w:top w:val="nil"/>
                <w:left w:val="nil"/>
                <w:bottom w:val="nil"/>
                <w:right w:val="nil"/>
                <w:between w:val="nil"/>
              </w:pBdr>
              <w:jc w:val="left"/>
              <w:rPr>
                <w:bCs/>
              </w:rPr>
            </w:pPr>
            <w:r w:rsidRPr="00EC71B6">
              <w:rPr>
                <w:bCs/>
              </w:rPr>
              <w:t xml:space="preserve">6.5E.2A.4 ACLR </w:t>
            </w:r>
          </w:p>
        </w:tc>
        <w:tc>
          <w:tcPr>
            <w:tcW w:w="4985"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5E2E567F" w14:textId="77777777" w:rsidR="00EC71B6" w:rsidRPr="00EC71B6" w:rsidRDefault="00EC71B6" w:rsidP="00EC71B6">
            <w:pPr>
              <w:pBdr>
                <w:top w:val="nil"/>
                <w:left w:val="nil"/>
                <w:bottom w:val="nil"/>
                <w:right w:val="nil"/>
                <w:between w:val="nil"/>
              </w:pBdr>
              <w:jc w:val="left"/>
              <w:rPr>
                <w:bCs/>
              </w:rPr>
            </w:pPr>
            <w:bookmarkStart w:id="8" w:name="_Hlk142473080"/>
            <w:r w:rsidRPr="00EC71B6">
              <w:rPr>
                <w:bCs/>
              </w:rPr>
              <w:t>The general NR CA ACLR requirements for CA Bandwidth Class B specified in subclause 6.5A.2.4.1.1-1 shall be applied to SL aggregated CBW.</w:t>
            </w:r>
            <w:bookmarkEnd w:id="8"/>
          </w:p>
        </w:tc>
      </w:tr>
      <w:tr w:rsidR="00EC71B6" w:rsidRPr="00EC71B6" w14:paraId="3740FE23" w14:textId="77777777" w:rsidTr="00EC71B6">
        <w:trPr>
          <w:trHeight w:val="913"/>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0414FF99" w14:textId="77777777" w:rsidR="00EC71B6" w:rsidRPr="00EC71B6" w:rsidRDefault="00EC71B6" w:rsidP="00EC71B6">
            <w:pPr>
              <w:pBdr>
                <w:top w:val="nil"/>
                <w:left w:val="nil"/>
                <w:bottom w:val="nil"/>
                <w:right w:val="nil"/>
                <w:between w:val="nil"/>
              </w:pBdr>
              <w:jc w:val="left"/>
              <w:rPr>
                <w:bCs/>
              </w:rPr>
            </w:pPr>
            <w:r w:rsidRPr="00EC71B6">
              <w:rPr>
                <w:bCs/>
              </w:rPr>
              <w:t>6.5E.3A.1 General SE</w:t>
            </w:r>
          </w:p>
        </w:tc>
        <w:tc>
          <w:tcPr>
            <w:tcW w:w="4985"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349E481B" w14:textId="77777777" w:rsidR="00EC71B6" w:rsidRPr="00EC71B6" w:rsidRDefault="00EC71B6" w:rsidP="00EC71B6">
            <w:pPr>
              <w:pBdr>
                <w:top w:val="nil"/>
                <w:left w:val="nil"/>
                <w:bottom w:val="nil"/>
                <w:right w:val="nil"/>
                <w:between w:val="nil"/>
              </w:pBdr>
              <w:jc w:val="left"/>
              <w:rPr>
                <w:bCs/>
              </w:rPr>
            </w:pPr>
            <w:bookmarkStart w:id="9" w:name="_Hlk142473227"/>
            <w:r w:rsidRPr="00EC71B6">
              <w:rPr>
                <w:bCs/>
              </w:rPr>
              <w:t>The general NR CA general SE for CA Bandwidth specified in subclause 6.5A.3.1-1 shall be applied to SL aggregated CBW.</w:t>
            </w:r>
            <w:bookmarkEnd w:id="9"/>
          </w:p>
        </w:tc>
      </w:tr>
      <w:tr w:rsidR="00EC71B6" w:rsidRPr="00EC71B6" w14:paraId="1A3955DF" w14:textId="77777777" w:rsidTr="00EC71B6">
        <w:trPr>
          <w:trHeight w:val="1096"/>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536265BF" w14:textId="77777777" w:rsidR="00EC71B6" w:rsidRPr="00EC71B6" w:rsidRDefault="00EC71B6" w:rsidP="00EC71B6">
            <w:pPr>
              <w:pBdr>
                <w:top w:val="nil"/>
                <w:left w:val="nil"/>
                <w:bottom w:val="nil"/>
                <w:right w:val="nil"/>
                <w:between w:val="nil"/>
              </w:pBdr>
              <w:jc w:val="left"/>
              <w:rPr>
                <w:bCs/>
              </w:rPr>
            </w:pPr>
            <w:r w:rsidRPr="00EC71B6">
              <w:rPr>
                <w:bCs/>
              </w:rPr>
              <w:t>6.5E.3A.2 UE coexistence</w:t>
            </w:r>
          </w:p>
        </w:tc>
        <w:tc>
          <w:tcPr>
            <w:tcW w:w="4985"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00E632D9" w14:textId="77777777" w:rsidR="00EC71B6" w:rsidRPr="00EC71B6" w:rsidRDefault="00EC71B6" w:rsidP="00EC71B6">
            <w:pPr>
              <w:pBdr>
                <w:top w:val="nil"/>
                <w:left w:val="nil"/>
                <w:bottom w:val="nil"/>
                <w:right w:val="nil"/>
                <w:between w:val="nil"/>
              </w:pBdr>
              <w:jc w:val="left"/>
              <w:rPr>
                <w:bCs/>
              </w:rPr>
            </w:pPr>
            <w:bookmarkStart w:id="10" w:name="_Hlk142473377"/>
            <w:r w:rsidRPr="00EC71B6">
              <w:rPr>
                <w:bCs/>
              </w:rPr>
              <w:t>The protection operating band lists for n47 transmission was defined in Table 6.5.3.2-1 which will be reconsidered the UE coexistence requirements for SL CA.</w:t>
            </w:r>
            <w:bookmarkEnd w:id="10"/>
          </w:p>
        </w:tc>
      </w:tr>
      <w:tr w:rsidR="00EC71B6" w:rsidRPr="00EC71B6" w14:paraId="477419A2" w14:textId="77777777" w:rsidTr="00EC71B6">
        <w:trPr>
          <w:trHeight w:val="915"/>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24A017D8" w14:textId="77777777" w:rsidR="00EC71B6" w:rsidRPr="00EC71B6" w:rsidRDefault="00EC71B6" w:rsidP="00EC71B6">
            <w:pPr>
              <w:pBdr>
                <w:top w:val="nil"/>
                <w:left w:val="nil"/>
                <w:bottom w:val="nil"/>
                <w:right w:val="nil"/>
                <w:between w:val="nil"/>
              </w:pBdr>
              <w:jc w:val="left"/>
              <w:rPr>
                <w:bCs/>
              </w:rPr>
            </w:pPr>
            <w:r w:rsidRPr="00EC71B6">
              <w:rPr>
                <w:bCs/>
              </w:rPr>
              <w:t>6.5E.3A.3 A-SE</w:t>
            </w:r>
          </w:p>
        </w:tc>
        <w:tc>
          <w:tcPr>
            <w:tcW w:w="4985"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2CBF718E" w14:textId="77777777" w:rsidR="00EC71B6" w:rsidRPr="00EC71B6" w:rsidRDefault="00EC71B6" w:rsidP="00EC71B6">
            <w:pPr>
              <w:pBdr>
                <w:top w:val="nil"/>
                <w:left w:val="nil"/>
                <w:bottom w:val="nil"/>
                <w:right w:val="nil"/>
                <w:between w:val="nil"/>
              </w:pBdr>
              <w:jc w:val="left"/>
              <w:rPr>
                <w:bCs/>
              </w:rPr>
            </w:pPr>
            <w:r w:rsidRPr="00EC71B6">
              <w:rPr>
                <w:bCs/>
              </w:rPr>
              <w:t>The A-SE in Table 6.5E.3.4.2-1 and CEN DSRC protection requirements in Table 6.5E.3.4.2-2 will be reconsidered for NR CA UE.</w:t>
            </w:r>
          </w:p>
        </w:tc>
      </w:tr>
      <w:tr w:rsidR="00EC71B6" w:rsidRPr="00EC71B6" w14:paraId="0C56CB66" w14:textId="77777777" w:rsidTr="00EC71B6">
        <w:trPr>
          <w:trHeight w:val="957"/>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4C083128" w14:textId="77777777" w:rsidR="00EC71B6" w:rsidRPr="00EC71B6" w:rsidRDefault="00EC71B6" w:rsidP="00EC71B6">
            <w:pPr>
              <w:pBdr>
                <w:top w:val="nil"/>
                <w:left w:val="nil"/>
                <w:bottom w:val="nil"/>
                <w:right w:val="nil"/>
                <w:between w:val="nil"/>
              </w:pBdr>
              <w:jc w:val="left"/>
              <w:rPr>
                <w:bCs/>
              </w:rPr>
            </w:pPr>
            <w:r w:rsidRPr="00EC71B6">
              <w:rPr>
                <w:bCs/>
              </w:rPr>
              <w:t xml:space="preserve">6.5E.4A Transmit intermodulation </w:t>
            </w:r>
          </w:p>
        </w:tc>
        <w:tc>
          <w:tcPr>
            <w:tcW w:w="4985"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7152B0D5" w14:textId="77777777" w:rsidR="00EC71B6" w:rsidRPr="00EC71B6" w:rsidRDefault="00EC71B6" w:rsidP="00EC71B6">
            <w:pPr>
              <w:pBdr>
                <w:top w:val="nil"/>
                <w:left w:val="nil"/>
                <w:bottom w:val="nil"/>
                <w:right w:val="nil"/>
                <w:between w:val="nil"/>
              </w:pBdr>
              <w:jc w:val="left"/>
              <w:rPr>
                <w:bCs/>
              </w:rPr>
            </w:pPr>
            <w:bookmarkStart w:id="11" w:name="_Hlk142474120"/>
            <w:r w:rsidRPr="00EC71B6">
              <w:rPr>
                <w:bCs/>
              </w:rPr>
              <w:t>The general NR CA TIM requirements for CA Bandwidth Class B specified in subclause 6.5A.4.2.1-1 shall be applied to SL aggregated CBW.</w:t>
            </w:r>
            <w:bookmarkEnd w:id="11"/>
          </w:p>
        </w:tc>
      </w:tr>
    </w:tbl>
    <w:p w14:paraId="500C601C" w14:textId="77777777" w:rsidR="00773A5D" w:rsidRPr="00773A5D" w:rsidRDefault="00773A5D" w:rsidP="00B7074A">
      <w:pPr>
        <w:pBdr>
          <w:top w:val="nil"/>
          <w:left w:val="nil"/>
          <w:bottom w:val="nil"/>
          <w:right w:val="nil"/>
          <w:between w:val="nil"/>
        </w:pBdr>
        <w:jc w:val="left"/>
        <w:rPr>
          <w:bCs/>
        </w:rPr>
      </w:pPr>
    </w:p>
    <w:p w14:paraId="1F62A64E" w14:textId="1A15C302" w:rsidR="004E0C61" w:rsidRDefault="004E0C61" w:rsidP="004E0C61">
      <w:pPr>
        <w:pStyle w:val="2"/>
        <w:numPr>
          <w:ilvl w:val="1"/>
          <w:numId w:val="11"/>
        </w:numPr>
        <w:spacing w:before="240"/>
        <w:ind w:left="567" w:hanging="567"/>
      </w:pPr>
      <w:r>
        <w:t>Rx requirements for NR SL intra-band contiguous CA UE</w:t>
      </w:r>
    </w:p>
    <w:p w14:paraId="53289225" w14:textId="0BC46D68" w:rsidR="00B023EC" w:rsidRDefault="00B023EC" w:rsidP="00B023EC">
      <w:pPr>
        <w:pStyle w:val="3"/>
        <w:numPr>
          <w:ilvl w:val="2"/>
          <w:numId w:val="11"/>
        </w:numPr>
        <w:spacing w:before="120"/>
        <w:ind w:left="851" w:hanging="851"/>
      </w:pPr>
      <w:r>
        <w:t>Maximum input level of NR SL CA UE</w:t>
      </w:r>
    </w:p>
    <w:p w14:paraId="26680140" w14:textId="14B2265D" w:rsidR="00B023EC" w:rsidRPr="00A17129" w:rsidRDefault="00A17129" w:rsidP="00A17129">
      <w:bookmarkStart w:id="12" w:name="_Hlk142474340"/>
      <w:r>
        <w:t>For the RX RF requirements of NR SL CA UE, w</w:t>
      </w:r>
      <w:r w:rsidR="008A2AD9" w:rsidRPr="00A17129">
        <w:t xml:space="preserve">e propose </w:t>
      </w:r>
      <w:r>
        <w:t xml:space="preserve">the </w:t>
      </w:r>
      <w:r w:rsidR="008A2AD9" w:rsidRPr="00A17129">
        <w:t xml:space="preserve">follow </w:t>
      </w:r>
      <w:proofErr w:type="gramStart"/>
      <w:r>
        <w:t>requirements  as</w:t>
      </w:r>
      <w:proofErr w:type="gramEnd"/>
      <w:r>
        <w:t xml:space="preserve"> below</w:t>
      </w:r>
    </w:p>
    <w:p w14:paraId="74ED6AD6" w14:textId="77777777" w:rsidR="00B023EC" w:rsidRDefault="00B023EC" w:rsidP="004E0C61">
      <w:pPr>
        <w:pBdr>
          <w:top w:val="nil"/>
          <w:left w:val="nil"/>
          <w:bottom w:val="nil"/>
          <w:right w:val="nil"/>
          <w:between w:val="nil"/>
        </w:pBdr>
        <w:jc w:val="left"/>
        <w:rPr>
          <w:color w:val="000000"/>
        </w:rPr>
      </w:pPr>
    </w:p>
    <w:p w14:paraId="12084560" w14:textId="15C2A0FD" w:rsidR="00B023EC" w:rsidRDefault="00B023EC" w:rsidP="00B023EC">
      <w:pPr>
        <w:pBdr>
          <w:top w:val="nil"/>
          <w:left w:val="nil"/>
          <w:bottom w:val="nil"/>
          <w:right w:val="nil"/>
          <w:between w:val="nil"/>
        </w:pBdr>
        <w:jc w:val="center"/>
        <w:rPr>
          <w:b/>
        </w:rPr>
      </w:pPr>
      <w:r w:rsidRPr="00773A5D">
        <w:rPr>
          <w:b/>
        </w:rPr>
        <w:lastRenderedPageBreak/>
        <w:t>Table 2.3-</w:t>
      </w:r>
      <w:r>
        <w:rPr>
          <w:b/>
        </w:rPr>
        <w:t xml:space="preserve">1 Maximum input levels </w:t>
      </w:r>
      <w:r w:rsidRPr="00773A5D">
        <w:rPr>
          <w:b/>
        </w:rPr>
        <w:t>for NR SL CA</w:t>
      </w:r>
      <w:r w:rsidR="001E62A0">
        <w:rPr>
          <w:b/>
        </w:rPr>
        <w:t xml:space="preserve"> UE</w:t>
      </w:r>
    </w:p>
    <w:tbl>
      <w:tblPr>
        <w:tblW w:w="7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9"/>
        <w:gridCol w:w="663"/>
        <w:gridCol w:w="2021"/>
        <w:gridCol w:w="3326"/>
      </w:tblGrid>
      <w:tr w:rsidR="00B023EC" w:rsidRPr="001D386E" w14:paraId="321FA79D" w14:textId="77777777" w:rsidTr="00B023EC">
        <w:trPr>
          <w:trHeight w:val="232"/>
          <w:jc w:val="center"/>
        </w:trPr>
        <w:tc>
          <w:tcPr>
            <w:tcW w:w="1989" w:type="dxa"/>
            <w:vMerge w:val="restart"/>
          </w:tcPr>
          <w:p w14:paraId="6765057D" w14:textId="77777777" w:rsidR="00B023EC" w:rsidRPr="001D386E" w:rsidRDefault="00B023EC" w:rsidP="00F73766">
            <w:pPr>
              <w:pStyle w:val="TAH"/>
            </w:pPr>
            <w:r w:rsidRPr="001D386E">
              <w:t>Rx Parameter</w:t>
            </w:r>
          </w:p>
        </w:tc>
        <w:tc>
          <w:tcPr>
            <w:tcW w:w="663" w:type="dxa"/>
            <w:vMerge w:val="restart"/>
          </w:tcPr>
          <w:p w14:paraId="29908DAA" w14:textId="77777777" w:rsidR="00B023EC" w:rsidRPr="001D386E" w:rsidRDefault="00B023EC" w:rsidP="00F73766">
            <w:pPr>
              <w:pStyle w:val="TAH"/>
            </w:pPr>
            <w:r w:rsidRPr="001D386E">
              <w:t xml:space="preserve">Units </w:t>
            </w:r>
          </w:p>
        </w:tc>
        <w:tc>
          <w:tcPr>
            <w:tcW w:w="5347" w:type="dxa"/>
            <w:gridSpan w:val="2"/>
          </w:tcPr>
          <w:p w14:paraId="299772E6" w14:textId="56F7B5C4" w:rsidR="00B023EC" w:rsidRPr="001D386E" w:rsidRDefault="00B16BEE" w:rsidP="00F73766">
            <w:pPr>
              <w:pStyle w:val="TAH"/>
            </w:pPr>
            <w:r>
              <w:rPr>
                <w:lang w:eastAsia="zh-CN"/>
              </w:rPr>
              <w:t>SL CA</w:t>
            </w:r>
            <w:r w:rsidR="00B023EC" w:rsidRPr="001D386E">
              <w:t xml:space="preserve"> Bandwidth Class</w:t>
            </w:r>
          </w:p>
        </w:tc>
      </w:tr>
      <w:tr w:rsidR="00B023EC" w:rsidRPr="001D386E" w14:paraId="6C8B9E35" w14:textId="77777777" w:rsidTr="00B023EC">
        <w:trPr>
          <w:trHeight w:val="498"/>
          <w:jc w:val="center"/>
        </w:trPr>
        <w:tc>
          <w:tcPr>
            <w:tcW w:w="1989" w:type="dxa"/>
            <w:vMerge/>
          </w:tcPr>
          <w:p w14:paraId="036E0582" w14:textId="77777777" w:rsidR="00B023EC" w:rsidRPr="001D386E" w:rsidRDefault="00B023EC" w:rsidP="00F73766">
            <w:pPr>
              <w:pStyle w:val="TAH"/>
            </w:pPr>
          </w:p>
        </w:tc>
        <w:tc>
          <w:tcPr>
            <w:tcW w:w="663" w:type="dxa"/>
            <w:vMerge/>
          </w:tcPr>
          <w:p w14:paraId="2ED60D0A" w14:textId="77777777" w:rsidR="00B023EC" w:rsidRPr="001D386E" w:rsidRDefault="00B023EC" w:rsidP="00F73766">
            <w:pPr>
              <w:pStyle w:val="TAH"/>
            </w:pPr>
          </w:p>
        </w:tc>
        <w:tc>
          <w:tcPr>
            <w:tcW w:w="2021" w:type="dxa"/>
          </w:tcPr>
          <w:p w14:paraId="64BF170A" w14:textId="77777777" w:rsidR="00B023EC" w:rsidRPr="001D386E" w:rsidRDefault="00B023EC" w:rsidP="00F73766">
            <w:pPr>
              <w:pStyle w:val="TAH"/>
            </w:pPr>
            <w:r w:rsidRPr="001D386E">
              <w:t>A</w:t>
            </w:r>
          </w:p>
        </w:tc>
        <w:tc>
          <w:tcPr>
            <w:tcW w:w="3326" w:type="dxa"/>
          </w:tcPr>
          <w:p w14:paraId="11E3D5BE" w14:textId="77777777" w:rsidR="00B023EC" w:rsidRPr="001D386E" w:rsidRDefault="00B023EC" w:rsidP="00F73766">
            <w:pPr>
              <w:pStyle w:val="TAH"/>
            </w:pPr>
            <w:r w:rsidRPr="001D386E">
              <w:t>B</w:t>
            </w:r>
          </w:p>
        </w:tc>
      </w:tr>
      <w:tr w:rsidR="00B16BEE" w:rsidRPr="001D386E" w14:paraId="17D88CEC" w14:textId="77777777" w:rsidTr="00B023EC">
        <w:trPr>
          <w:trHeight w:val="232"/>
          <w:jc w:val="center"/>
        </w:trPr>
        <w:tc>
          <w:tcPr>
            <w:tcW w:w="1989" w:type="dxa"/>
            <w:vMerge w:val="restart"/>
          </w:tcPr>
          <w:p w14:paraId="43413C55" w14:textId="77777777" w:rsidR="00B16BEE" w:rsidRPr="001D386E" w:rsidRDefault="00B16BEE" w:rsidP="00B16BEE">
            <w:pPr>
              <w:pStyle w:val="TAL"/>
              <w:rPr>
                <w:rFonts w:cs="Arial"/>
              </w:rPr>
            </w:pPr>
            <w:r w:rsidRPr="001D386E">
              <w:rPr>
                <w:rFonts w:cs="Arial"/>
              </w:rPr>
              <w:t>Power in largest Transmission Bandwidth Configuration CC</w:t>
            </w:r>
          </w:p>
        </w:tc>
        <w:tc>
          <w:tcPr>
            <w:tcW w:w="663" w:type="dxa"/>
            <w:vMerge w:val="restart"/>
            <w:vAlign w:val="center"/>
          </w:tcPr>
          <w:p w14:paraId="38B46411" w14:textId="77777777" w:rsidR="00B16BEE" w:rsidRPr="001D386E" w:rsidRDefault="00B16BEE" w:rsidP="00B16BEE">
            <w:pPr>
              <w:pStyle w:val="TAC"/>
            </w:pPr>
            <w:r w:rsidRPr="001D386E">
              <w:t>dBm</w:t>
            </w:r>
          </w:p>
        </w:tc>
        <w:tc>
          <w:tcPr>
            <w:tcW w:w="2021" w:type="dxa"/>
            <w:vAlign w:val="center"/>
          </w:tcPr>
          <w:p w14:paraId="7B6FBC2F" w14:textId="77777777" w:rsidR="00B16BEE" w:rsidRPr="001D386E" w:rsidRDefault="00B16BEE" w:rsidP="00B16BEE">
            <w:pPr>
              <w:pStyle w:val="TAC"/>
            </w:pPr>
          </w:p>
        </w:tc>
        <w:tc>
          <w:tcPr>
            <w:tcW w:w="3326" w:type="dxa"/>
            <w:vAlign w:val="center"/>
          </w:tcPr>
          <w:p w14:paraId="08935961" w14:textId="79C8E1CD" w:rsidR="00B16BEE" w:rsidRPr="001D386E" w:rsidRDefault="00B16BEE" w:rsidP="00B16BEE">
            <w:pPr>
              <w:pStyle w:val="TAC"/>
            </w:pPr>
            <w:r w:rsidRPr="00416F94">
              <w:rPr>
                <w:rFonts w:ascii="Arial" w:hAnsi="Arial" w:cs="Arial"/>
                <w:szCs w:val="18"/>
              </w:rPr>
              <w:t>-25 + 10log</w:t>
            </w:r>
            <w:r w:rsidRPr="00416F94">
              <w:rPr>
                <w:rFonts w:ascii="Arial" w:hAnsi="Arial" w:cs="Arial"/>
                <w:szCs w:val="18"/>
                <w:vertAlign w:val="subscript"/>
              </w:rPr>
              <w:t>10</w:t>
            </w:r>
            <w:r w:rsidRPr="00416F94">
              <w:rPr>
                <w:rFonts w:ascii="Arial" w:hAnsi="Arial" w:cs="Arial"/>
                <w:szCs w:val="18"/>
              </w:rPr>
              <w:t>(</w:t>
            </w:r>
            <w:proofErr w:type="spellStart"/>
            <w:r w:rsidRPr="00416F94">
              <w:rPr>
                <w:rFonts w:ascii="Arial" w:hAnsi="Arial" w:cs="Arial"/>
                <w:szCs w:val="18"/>
              </w:rPr>
              <w:t>BW</w:t>
            </w:r>
            <w:r w:rsidRPr="00416F94">
              <w:rPr>
                <w:rFonts w:ascii="Arial" w:hAnsi="Arial" w:cs="Arial"/>
                <w:szCs w:val="18"/>
                <w:vertAlign w:val="subscript"/>
              </w:rPr>
              <w:t>Channel</w:t>
            </w:r>
            <w:proofErr w:type="spellEnd"/>
            <w:r w:rsidRPr="00416F94">
              <w:rPr>
                <w:rFonts w:ascii="Arial" w:hAnsi="Arial" w:cs="Arial"/>
                <w:szCs w:val="18"/>
              </w:rPr>
              <w:t xml:space="preserve"> /</w:t>
            </w:r>
            <w:proofErr w:type="gramStart"/>
            <w:r w:rsidRPr="00416F94">
              <w:rPr>
                <w:rFonts w:ascii="Arial" w:hAnsi="Arial" w:cs="Arial"/>
                <w:szCs w:val="18"/>
              </w:rPr>
              <w:t>20)</w:t>
            </w:r>
            <w:r w:rsidRPr="00416F94">
              <w:rPr>
                <w:rFonts w:ascii="Arial" w:hAnsi="Arial" w:cs="Arial"/>
                <w:szCs w:val="18"/>
                <w:vertAlign w:val="superscript"/>
              </w:rPr>
              <w:t>Note</w:t>
            </w:r>
            <w:proofErr w:type="gramEnd"/>
            <w:r w:rsidRPr="00416F94">
              <w:rPr>
                <w:rFonts w:ascii="Arial" w:hAnsi="Arial" w:cs="Arial"/>
                <w:szCs w:val="18"/>
                <w:vertAlign w:val="superscript"/>
              </w:rPr>
              <w:t xml:space="preserve"> </w:t>
            </w:r>
            <w:r>
              <w:rPr>
                <w:rFonts w:ascii="Arial" w:hAnsi="Arial" w:cs="Arial"/>
                <w:szCs w:val="18"/>
                <w:vertAlign w:val="superscript"/>
              </w:rPr>
              <w:t>1</w:t>
            </w:r>
          </w:p>
        </w:tc>
      </w:tr>
      <w:tr w:rsidR="00B16BEE" w:rsidRPr="001D386E" w14:paraId="63AE8569" w14:textId="77777777" w:rsidTr="00B023EC">
        <w:trPr>
          <w:trHeight w:val="161"/>
          <w:jc w:val="center"/>
        </w:trPr>
        <w:tc>
          <w:tcPr>
            <w:tcW w:w="1989" w:type="dxa"/>
            <w:vMerge/>
          </w:tcPr>
          <w:p w14:paraId="69A2F36D" w14:textId="77777777" w:rsidR="00B16BEE" w:rsidRPr="001D386E" w:rsidRDefault="00B16BEE" w:rsidP="00B16BEE">
            <w:pPr>
              <w:pStyle w:val="TAL"/>
              <w:rPr>
                <w:rFonts w:cs="Arial"/>
              </w:rPr>
            </w:pPr>
          </w:p>
        </w:tc>
        <w:tc>
          <w:tcPr>
            <w:tcW w:w="663" w:type="dxa"/>
            <w:vMerge/>
            <w:vAlign w:val="center"/>
          </w:tcPr>
          <w:p w14:paraId="2B61978E" w14:textId="77777777" w:rsidR="00B16BEE" w:rsidRPr="001D386E" w:rsidRDefault="00B16BEE" w:rsidP="00B16BEE">
            <w:pPr>
              <w:pStyle w:val="TAC"/>
            </w:pPr>
          </w:p>
        </w:tc>
        <w:tc>
          <w:tcPr>
            <w:tcW w:w="2021" w:type="dxa"/>
            <w:vAlign w:val="center"/>
          </w:tcPr>
          <w:p w14:paraId="59FFFF32" w14:textId="77777777" w:rsidR="00B16BEE" w:rsidRPr="001D386E" w:rsidRDefault="00B16BEE" w:rsidP="00B16BEE">
            <w:pPr>
              <w:pStyle w:val="TAC"/>
            </w:pPr>
          </w:p>
        </w:tc>
        <w:tc>
          <w:tcPr>
            <w:tcW w:w="3326" w:type="dxa"/>
            <w:vAlign w:val="center"/>
          </w:tcPr>
          <w:p w14:paraId="4CEE0E7C" w14:textId="016FC563" w:rsidR="00B16BEE" w:rsidRPr="001D386E" w:rsidRDefault="00B16BEE" w:rsidP="00B16BEE">
            <w:pPr>
              <w:pStyle w:val="TAC"/>
              <w:rPr>
                <w:lang w:eastAsia="zh-CN"/>
              </w:rPr>
            </w:pPr>
            <w:r>
              <w:rPr>
                <w:rFonts w:ascii="Arial" w:hAnsi="Arial" w:cs="Arial"/>
                <w:szCs w:val="18"/>
              </w:rPr>
              <w:t>-27 + 10log</w:t>
            </w:r>
            <w:r>
              <w:rPr>
                <w:rFonts w:ascii="Arial" w:hAnsi="Arial" w:cs="Arial"/>
                <w:szCs w:val="18"/>
                <w:vertAlign w:val="subscript"/>
              </w:rPr>
              <w:t>10</w:t>
            </w:r>
            <w:r>
              <w:rPr>
                <w:rFonts w:ascii="Arial" w:hAnsi="Arial" w:cs="Arial"/>
                <w:szCs w:val="18"/>
              </w:rPr>
              <w:t>(</w:t>
            </w:r>
            <w:proofErr w:type="spellStart"/>
            <w:r>
              <w:rPr>
                <w:rFonts w:ascii="Arial" w:hAnsi="Arial" w:cs="Arial"/>
                <w:szCs w:val="18"/>
              </w:rPr>
              <w:t>BW</w:t>
            </w:r>
            <w:r>
              <w:rPr>
                <w:rFonts w:ascii="Arial" w:hAnsi="Arial" w:cs="Arial"/>
                <w:szCs w:val="18"/>
                <w:vertAlign w:val="subscript"/>
              </w:rPr>
              <w:t>Channel</w:t>
            </w:r>
            <w:proofErr w:type="spellEnd"/>
            <w:r>
              <w:rPr>
                <w:rFonts w:ascii="Arial" w:hAnsi="Arial" w:cs="Arial"/>
                <w:szCs w:val="18"/>
              </w:rPr>
              <w:t xml:space="preserve"> /</w:t>
            </w:r>
            <w:proofErr w:type="gramStart"/>
            <w:r>
              <w:rPr>
                <w:rFonts w:ascii="Arial" w:hAnsi="Arial" w:cs="Arial"/>
                <w:szCs w:val="18"/>
              </w:rPr>
              <w:t>20)</w:t>
            </w:r>
            <w:r>
              <w:rPr>
                <w:rFonts w:ascii="Arial" w:hAnsi="Arial" w:cs="Arial"/>
                <w:szCs w:val="18"/>
                <w:vertAlign w:val="superscript"/>
              </w:rPr>
              <w:t>Note</w:t>
            </w:r>
            <w:proofErr w:type="gramEnd"/>
            <w:r>
              <w:rPr>
                <w:rFonts w:ascii="Arial" w:hAnsi="Arial" w:cs="Arial"/>
                <w:szCs w:val="18"/>
                <w:vertAlign w:val="superscript"/>
              </w:rPr>
              <w:t xml:space="preserve"> 2</w:t>
            </w:r>
          </w:p>
        </w:tc>
      </w:tr>
      <w:tr w:rsidR="00B023EC" w:rsidRPr="001D386E" w14:paraId="3C8D2843" w14:textId="77777777" w:rsidTr="00273F85">
        <w:trPr>
          <w:trHeight w:val="161"/>
          <w:jc w:val="center"/>
        </w:trPr>
        <w:tc>
          <w:tcPr>
            <w:tcW w:w="7999" w:type="dxa"/>
            <w:gridSpan w:val="4"/>
          </w:tcPr>
          <w:p w14:paraId="374C2390" w14:textId="50739877" w:rsidR="00B16BEE" w:rsidRDefault="00B16BEE" w:rsidP="00B16BEE">
            <w:pPr>
              <w:pStyle w:val="TAN"/>
              <w:rPr>
                <w:lang w:eastAsia="zh-CN"/>
              </w:rPr>
            </w:pPr>
            <w:r>
              <w:t xml:space="preserve">NOTE </w:t>
            </w:r>
            <w:r>
              <w:rPr>
                <w:lang w:eastAsia="zh-CN"/>
              </w:rPr>
              <w:t>1</w:t>
            </w:r>
            <w:r>
              <w:t>:</w:t>
            </w:r>
            <w:r>
              <w:tab/>
              <w:t xml:space="preserve">Reference measurement channel is </w:t>
            </w:r>
            <w:r>
              <w:rPr>
                <w:lang w:eastAsia="zh-CN"/>
              </w:rPr>
              <w:t>A.7.</w:t>
            </w:r>
            <w:r w:rsidR="003E3BA7">
              <w:rPr>
                <w:lang w:eastAsia="zh-CN"/>
              </w:rPr>
              <w:t>2.x</w:t>
            </w:r>
            <w:r>
              <w:t xml:space="preserve"> for 64 QAM.</w:t>
            </w:r>
          </w:p>
          <w:p w14:paraId="77C4DB52" w14:textId="622A7D99" w:rsidR="00B023EC" w:rsidRDefault="00B16BEE" w:rsidP="00B16BEE">
            <w:pPr>
              <w:pStyle w:val="TAN"/>
            </w:pPr>
            <w:r>
              <w:t xml:space="preserve">NOTE </w:t>
            </w:r>
            <w:r>
              <w:rPr>
                <w:lang w:eastAsia="zh-CN"/>
              </w:rPr>
              <w:t>2</w:t>
            </w:r>
            <w:r>
              <w:t>:</w:t>
            </w:r>
            <w:r>
              <w:tab/>
              <w:t xml:space="preserve">Reference measurement channel is </w:t>
            </w:r>
            <w:r>
              <w:rPr>
                <w:lang w:eastAsia="zh-CN"/>
              </w:rPr>
              <w:t>A.7.</w:t>
            </w:r>
            <w:r w:rsidR="003E3BA7">
              <w:rPr>
                <w:lang w:eastAsia="zh-CN"/>
              </w:rPr>
              <w:t>2.x</w:t>
            </w:r>
            <w:r>
              <w:t xml:space="preserve"> for 256 QAM.</w:t>
            </w:r>
          </w:p>
          <w:p w14:paraId="787BB2F4" w14:textId="09EEC26E" w:rsidR="00B16BEE" w:rsidRPr="001D386E" w:rsidRDefault="00B16BEE" w:rsidP="00B16BEE">
            <w:pPr>
              <w:pStyle w:val="TAN"/>
            </w:pPr>
            <w:r>
              <w:t xml:space="preserve">NOTE 3:   </w:t>
            </w:r>
            <w:r w:rsidR="008A2AD9">
              <w:t xml:space="preserve"> </w:t>
            </w:r>
            <w:r w:rsidR="008A2AD9">
              <w:rPr>
                <w:rFonts w:eastAsia="SimSun" w:cs="Arial"/>
                <w:szCs w:val="18"/>
                <w:shd w:val="clear" w:color="auto" w:fill="FFFFFF"/>
              </w:rPr>
              <w:t>10log</w:t>
            </w:r>
            <w:r w:rsidR="008A2AD9">
              <w:rPr>
                <w:rFonts w:eastAsia="SimSun" w:cs="Arial"/>
                <w:szCs w:val="18"/>
                <w:shd w:val="clear" w:color="auto" w:fill="FFFFFF"/>
                <w:vertAlign w:val="subscript"/>
              </w:rPr>
              <w:t>10</w:t>
            </w:r>
            <w:r w:rsidR="008A2AD9">
              <w:rPr>
                <w:rFonts w:eastAsia="SimSun" w:cs="Arial"/>
                <w:szCs w:val="18"/>
                <w:shd w:val="clear" w:color="auto" w:fill="FFFFFF"/>
              </w:rPr>
              <w:t>(x)</w:t>
            </w:r>
            <w:r w:rsidR="008A2AD9">
              <w:rPr>
                <w:rFonts w:eastAsia="SimSun" w:cs="Arial" w:hint="eastAsia"/>
                <w:szCs w:val="18"/>
                <w:shd w:val="clear" w:color="auto" w:fill="FFFFFF"/>
                <w:lang w:eastAsia="zh-CN"/>
              </w:rPr>
              <w:t xml:space="preserve"> </w:t>
            </w:r>
            <w:r w:rsidR="008A2AD9">
              <w:rPr>
                <w:szCs w:val="18"/>
              </w:rPr>
              <w:t>is rounded to the nearest 0.5dB</w:t>
            </w:r>
          </w:p>
        </w:tc>
      </w:tr>
      <w:bookmarkEnd w:id="12"/>
    </w:tbl>
    <w:p w14:paraId="6DDF3D49" w14:textId="77777777" w:rsidR="00B023EC" w:rsidRDefault="00B023EC" w:rsidP="00EC71B6">
      <w:pPr>
        <w:pBdr>
          <w:top w:val="nil"/>
          <w:left w:val="nil"/>
          <w:bottom w:val="nil"/>
          <w:right w:val="nil"/>
          <w:between w:val="nil"/>
        </w:pBdr>
        <w:jc w:val="center"/>
        <w:rPr>
          <w:b/>
        </w:rPr>
      </w:pPr>
    </w:p>
    <w:p w14:paraId="2680F450" w14:textId="7926AAAE" w:rsidR="005002E1" w:rsidRDefault="005002E1" w:rsidP="005002E1">
      <w:pPr>
        <w:pStyle w:val="3"/>
        <w:numPr>
          <w:ilvl w:val="2"/>
          <w:numId w:val="11"/>
        </w:numPr>
        <w:spacing w:before="120"/>
        <w:ind w:left="851" w:hanging="851"/>
      </w:pPr>
      <w:r>
        <w:t>ACS level of NR SL CA UE</w:t>
      </w:r>
    </w:p>
    <w:p w14:paraId="47234810" w14:textId="4FAD12D9" w:rsidR="005002E1" w:rsidRPr="00A17129" w:rsidRDefault="005002E1" w:rsidP="00A17129">
      <w:bookmarkStart w:id="13" w:name="_Hlk142474613"/>
      <w:r w:rsidRPr="00A17129">
        <w:t>In NR V2X UE, RAN4 follow</w:t>
      </w:r>
      <w:r w:rsidR="001E62A0">
        <w:t>s</w:t>
      </w:r>
      <w:r w:rsidRPr="00A17129">
        <w:t xml:space="preserve"> the NR ACS requirements &lt; 2700MHz for single carrier in n47 since to align with LTE V2X UE requirements. So RAN4 can reuse the principle as </w:t>
      </w:r>
      <w:r w:rsidR="001E62A0" w:rsidRPr="00A17129">
        <w:t>follows.</w:t>
      </w:r>
      <w:r w:rsidRPr="00A17129">
        <w:t xml:space="preserve"> </w:t>
      </w:r>
    </w:p>
    <w:p w14:paraId="6E39C6DF" w14:textId="3035C206" w:rsidR="004D6BAC" w:rsidRPr="001D386E" w:rsidRDefault="004D6BAC" w:rsidP="004D6BAC">
      <w:pPr>
        <w:rPr>
          <w:rFonts w:cs="v5.0.0"/>
          <w:lang w:eastAsia="zh-CN"/>
        </w:rPr>
      </w:pPr>
      <w:r w:rsidRPr="001D386E">
        <w:t xml:space="preserve">For intra-band contiguous </w:t>
      </w:r>
      <w:r>
        <w:rPr>
          <w:rFonts w:eastAsia="SimSun"/>
          <w:lang w:eastAsia="zh-CN"/>
        </w:rPr>
        <w:t>SL CA</w:t>
      </w:r>
      <w:r w:rsidRPr="001D386E">
        <w:t xml:space="preserve"> operation,</w:t>
      </w:r>
      <w:r w:rsidRPr="001D386E">
        <w:rPr>
          <w:rFonts w:cs="v4.2.0" w:hint="eastAsia"/>
        </w:rPr>
        <w:t xml:space="preserve"> </w:t>
      </w:r>
      <w:r w:rsidRPr="001D386E">
        <w:rPr>
          <w:rFonts w:hint="eastAsia"/>
          <w:lang w:eastAsia="zh-CN"/>
        </w:rPr>
        <w:t>t</w:t>
      </w:r>
      <w:r w:rsidRPr="001D386E">
        <w:t xml:space="preserve">he UE shall fulfil the minimum requirement specified in Table </w:t>
      </w:r>
      <w:r>
        <w:t>2.3-2</w:t>
      </w:r>
      <w:r w:rsidRPr="001D386E">
        <w:rPr>
          <w:rFonts w:hint="eastAsia"/>
          <w:lang w:eastAsia="zh-CN"/>
        </w:rPr>
        <w:t xml:space="preserve"> to</w:t>
      </w:r>
      <w:r w:rsidRPr="001D386E">
        <w:t xml:space="preserve"> Table </w:t>
      </w:r>
      <w:r>
        <w:t>2.3-4</w:t>
      </w:r>
      <w:r w:rsidRPr="001D386E">
        <w:t xml:space="preserve"> where the </w:t>
      </w:r>
      <w:r w:rsidRPr="001D386E">
        <w:rPr>
          <w:rFonts w:eastAsia="Osaka" w:cs="v5.0.0"/>
        </w:rPr>
        <w:t xml:space="preserve">throughput </w:t>
      </w:r>
      <w:r w:rsidRPr="001D386E">
        <w:t>shall be ≥ 95% of the maximum throughput of the reference measurement channels as specified in Annex A.</w:t>
      </w:r>
      <w:r>
        <w:rPr>
          <w:lang w:eastAsia="zh-CN"/>
        </w:rPr>
        <w:t>7</w:t>
      </w:r>
      <w:r w:rsidRPr="001D386E">
        <w:rPr>
          <w:rFonts w:hint="eastAsia"/>
          <w:lang w:eastAsia="zh-CN"/>
        </w:rPr>
        <w:t>.</w:t>
      </w:r>
      <w:r w:rsidRPr="001D386E">
        <w:rPr>
          <w:rFonts w:cs="v5.0.0" w:hint="eastAsia"/>
          <w:lang w:eastAsia="zh-CN"/>
        </w:rPr>
        <w:t>2</w:t>
      </w:r>
      <w:r>
        <w:rPr>
          <w:rFonts w:cs="v5.0.0"/>
          <w:lang w:eastAsia="zh-CN"/>
        </w:rPr>
        <w:t xml:space="preserve"> in TS38.101-1</w:t>
      </w:r>
      <w:r w:rsidRPr="001D386E">
        <w:rPr>
          <w:rFonts w:cs="v5.0.0" w:hint="eastAsia"/>
          <w:lang w:eastAsia="zh-CN"/>
        </w:rPr>
        <w:t>.</w:t>
      </w:r>
    </w:p>
    <w:p w14:paraId="5E9002A2" w14:textId="7565703E" w:rsidR="005002E1" w:rsidRDefault="005002E1" w:rsidP="005002E1">
      <w:pPr>
        <w:pBdr>
          <w:top w:val="nil"/>
          <w:left w:val="nil"/>
          <w:bottom w:val="nil"/>
          <w:right w:val="nil"/>
          <w:between w:val="nil"/>
        </w:pBdr>
        <w:jc w:val="center"/>
        <w:rPr>
          <w:b/>
        </w:rPr>
      </w:pPr>
      <w:r w:rsidRPr="00773A5D">
        <w:rPr>
          <w:b/>
        </w:rPr>
        <w:t>Table 2.3-</w:t>
      </w:r>
      <w:r>
        <w:rPr>
          <w:b/>
        </w:rPr>
        <w:t xml:space="preserve">2 ACS </w:t>
      </w:r>
      <w:r w:rsidRPr="00773A5D">
        <w:rPr>
          <w:b/>
        </w:rPr>
        <w:t xml:space="preserve">for NR SL CA </w:t>
      </w:r>
      <w:r w:rsidR="001E62A0">
        <w:rPr>
          <w:b/>
        </w:rPr>
        <w:t>UE</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0"/>
        <w:gridCol w:w="1252"/>
        <w:gridCol w:w="4526"/>
      </w:tblGrid>
      <w:tr w:rsidR="005002E1" w:rsidRPr="00A1115A" w14:paraId="13EA56CA" w14:textId="77777777" w:rsidTr="001E62A0">
        <w:trPr>
          <w:trHeight w:val="217"/>
          <w:jc w:val="center"/>
        </w:trPr>
        <w:tc>
          <w:tcPr>
            <w:tcW w:w="1730" w:type="dxa"/>
            <w:vAlign w:val="center"/>
          </w:tcPr>
          <w:p w14:paraId="369C65DA" w14:textId="77777777" w:rsidR="005002E1" w:rsidRPr="00A1115A" w:rsidRDefault="005002E1" w:rsidP="005002E1">
            <w:pPr>
              <w:pStyle w:val="TAH"/>
              <w:jc w:val="both"/>
            </w:pPr>
          </w:p>
        </w:tc>
        <w:tc>
          <w:tcPr>
            <w:tcW w:w="1252" w:type="dxa"/>
            <w:vAlign w:val="center"/>
          </w:tcPr>
          <w:p w14:paraId="28FC38E2" w14:textId="77777777" w:rsidR="005002E1" w:rsidRPr="00A1115A" w:rsidRDefault="005002E1" w:rsidP="00F73766">
            <w:pPr>
              <w:pStyle w:val="TAH"/>
            </w:pPr>
          </w:p>
        </w:tc>
        <w:tc>
          <w:tcPr>
            <w:tcW w:w="4526" w:type="dxa"/>
          </w:tcPr>
          <w:p w14:paraId="6F1F0406" w14:textId="3AF0E6CC" w:rsidR="005002E1" w:rsidRPr="00A1115A" w:rsidRDefault="005002E1" w:rsidP="00F73766">
            <w:pPr>
              <w:pStyle w:val="TAH"/>
            </w:pPr>
            <w:r>
              <w:t>SL</w:t>
            </w:r>
            <w:r w:rsidRPr="00A1115A">
              <w:t xml:space="preserve"> CA bandwidth class</w:t>
            </w:r>
          </w:p>
        </w:tc>
      </w:tr>
      <w:tr w:rsidR="005002E1" w:rsidRPr="00A1115A" w14:paraId="2BC1E598" w14:textId="77777777" w:rsidTr="001E62A0">
        <w:trPr>
          <w:trHeight w:val="217"/>
          <w:jc w:val="center"/>
        </w:trPr>
        <w:tc>
          <w:tcPr>
            <w:tcW w:w="1730" w:type="dxa"/>
            <w:vAlign w:val="center"/>
          </w:tcPr>
          <w:p w14:paraId="2010398F" w14:textId="77777777" w:rsidR="005002E1" w:rsidRPr="00A1115A" w:rsidRDefault="005002E1" w:rsidP="00F73766">
            <w:pPr>
              <w:pStyle w:val="TAH"/>
            </w:pPr>
            <w:r w:rsidRPr="00A1115A">
              <w:t>Rx Parameter</w:t>
            </w:r>
          </w:p>
        </w:tc>
        <w:tc>
          <w:tcPr>
            <w:tcW w:w="1252" w:type="dxa"/>
            <w:vAlign w:val="center"/>
          </w:tcPr>
          <w:p w14:paraId="297CE2F1" w14:textId="77777777" w:rsidR="005002E1" w:rsidRPr="00A1115A" w:rsidRDefault="005002E1" w:rsidP="00F73766">
            <w:pPr>
              <w:pStyle w:val="TAH"/>
            </w:pPr>
            <w:r w:rsidRPr="00A1115A">
              <w:t>Units</w:t>
            </w:r>
          </w:p>
        </w:tc>
        <w:tc>
          <w:tcPr>
            <w:tcW w:w="4526" w:type="dxa"/>
          </w:tcPr>
          <w:p w14:paraId="1F697533" w14:textId="50D10009" w:rsidR="005002E1" w:rsidRPr="00A1115A" w:rsidRDefault="005002E1" w:rsidP="005002E1">
            <w:pPr>
              <w:pStyle w:val="TAH"/>
            </w:pPr>
            <w:r w:rsidRPr="00A1115A">
              <w:t>B</w:t>
            </w:r>
          </w:p>
        </w:tc>
      </w:tr>
      <w:tr w:rsidR="005002E1" w:rsidRPr="00A1115A" w14:paraId="7DF87F36" w14:textId="77777777" w:rsidTr="001E62A0">
        <w:trPr>
          <w:trHeight w:val="217"/>
          <w:jc w:val="center"/>
        </w:trPr>
        <w:tc>
          <w:tcPr>
            <w:tcW w:w="1730" w:type="dxa"/>
            <w:vAlign w:val="center"/>
          </w:tcPr>
          <w:p w14:paraId="4891B74F" w14:textId="77777777" w:rsidR="005002E1" w:rsidRPr="00A1115A" w:rsidRDefault="005002E1" w:rsidP="00F73766">
            <w:pPr>
              <w:pStyle w:val="TAC"/>
            </w:pPr>
            <w:r w:rsidRPr="00A1115A">
              <w:t>ACS</w:t>
            </w:r>
          </w:p>
        </w:tc>
        <w:tc>
          <w:tcPr>
            <w:tcW w:w="1252" w:type="dxa"/>
            <w:vAlign w:val="center"/>
          </w:tcPr>
          <w:p w14:paraId="1932294B" w14:textId="77777777" w:rsidR="005002E1" w:rsidRPr="00A1115A" w:rsidRDefault="005002E1" w:rsidP="00F73766">
            <w:pPr>
              <w:pStyle w:val="TAC"/>
            </w:pPr>
            <w:r w:rsidRPr="00A1115A">
              <w:t>dB</w:t>
            </w:r>
          </w:p>
        </w:tc>
        <w:tc>
          <w:tcPr>
            <w:tcW w:w="4526" w:type="dxa"/>
          </w:tcPr>
          <w:p w14:paraId="6A133581" w14:textId="3E33953E" w:rsidR="005002E1" w:rsidRPr="00A1115A" w:rsidRDefault="005002E1" w:rsidP="005002E1">
            <w:pPr>
              <w:pStyle w:val="TAC"/>
            </w:pPr>
            <w:r w:rsidRPr="00A1115A">
              <w:rPr>
                <w:rFonts w:hint="eastAsia"/>
                <w:lang w:eastAsia="zh-CN"/>
              </w:rPr>
              <w:t>2</w:t>
            </w:r>
            <w:r w:rsidRPr="00A1115A">
              <w:rPr>
                <w:lang w:eastAsia="zh-CN"/>
              </w:rPr>
              <w:t>0.0</w:t>
            </w:r>
          </w:p>
        </w:tc>
      </w:tr>
    </w:tbl>
    <w:p w14:paraId="574D1B9D" w14:textId="77777777" w:rsidR="005002E1" w:rsidRDefault="005002E1" w:rsidP="005002E1">
      <w:pPr>
        <w:pBdr>
          <w:top w:val="nil"/>
          <w:left w:val="nil"/>
          <w:bottom w:val="nil"/>
          <w:right w:val="nil"/>
          <w:between w:val="nil"/>
        </w:pBdr>
        <w:jc w:val="center"/>
        <w:rPr>
          <w:b/>
        </w:rPr>
      </w:pPr>
    </w:p>
    <w:p w14:paraId="2934CB90" w14:textId="1EF52938" w:rsidR="005002E1" w:rsidRDefault="005002E1" w:rsidP="005002E1">
      <w:pPr>
        <w:pBdr>
          <w:top w:val="nil"/>
          <w:left w:val="nil"/>
          <w:bottom w:val="nil"/>
          <w:right w:val="nil"/>
          <w:between w:val="nil"/>
        </w:pBdr>
        <w:jc w:val="center"/>
        <w:rPr>
          <w:b/>
        </w:rPr>
      </w:pPr>
      <w:r w:rsidRPr="00773A5D">
        <w:rPr>
          <w:b/>
        </w:rPr>
        <w:t>Table 2.3-</w:t>
      </w:r>
      <w:r>
        <w:rPr>
          <w:b/>
        </w:rPr>
        <w:t xml:space="preserve">3 </w:t>
      </w:r>
      <w:r w:rsidRPr="005002E1">
        <w:rPr>
          <w:b/>
        </w:rPr>
        <w:t>Test parameters for intra-band contiguous SL CA</w:t>
      </w:r>
      <w:r w:rsidR="001E62A0">
        <w:rPr>
          <w:b/>
        </w:rPr>
        <w:t xml:space="preserve"> UE</w:t>
      </w:r>
      <w:r w:rsidRPr="005002E1">
        <w:rPr>
          <w:b/>
        </w:rPr>
        <w:t>,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4"/>
        <w:gridCol w:w="747"/>
        <w:gridCol w:w="5738"/>
      </w:tblGrid>
      <w:tr w:rsidR="005002E1" w:rsidRPr="00A1115A" w14:paraId="5695357E" w14:textId="77777777" w:rsidTr="00F73766">
        <w:trPr>
          <w:trHeight w:val="189"/>
          <w:jc w:val="center"/>
        </w:trPr>
        <w:tc>
          <w:tcPr>
            <w:tcW w:w="1405" w:type="pct"/>
            <w:tcBorders>
              <w:bottom w:val="nil"/>
            </w:tcBorders>
            <w:shd w:val="clear" w:color="auto" w:fill="auto"/>
          </w:tcPr>
          <w:p w14:paraId="2E6382B7" w14:textId="77777777" w:rsidR="005002E1" w:rsidRPr="00A1115A" w:rsidRDefault="005002E1" w:rsidP="00F73766">
            <w:pPr>
              <w:pStyle w:val="TAH"/>
              <w:rPr>
                <w:rFonts w:cs="Arial"/>
              </w:rPr>
            </w:pPr>
            <w:r w:rsidRPr="00A1115A">
              <w:rPr>
                <w:rFonts w:cs="Arial"/>
              </w:rPr>
              <w:t>Rx Parameter</w:t>
            </w:r>
          </w:p>
        </w:tc>
        <w:tc>
          <w:tcPr>
            <w:tcW w:w="414" w:type="pct"/>
            <w:tcBorders>
              <w:bottom w:val="nil"/>
            </w:tcBorders>
            <w:shd w:val="clear" w:color="auto" w:fill="auto"/>
          </w:tcPr>
          <w:p w14:paraId="3A9A85A4" w14:textId="77777777" w:rsidR="005002E1" w:rsidRPr="00A1115A" w:rsidRDefault="005002E1" w:rsidP="00F73766">
            <w:pPr>
              <w:pStyle w:val="TAH"/>
              <w:rPr>
                <w:rFonts w:cs="Arial"/>
              </w:rPr>
            </w:pPr>
            <w:r w:rsidRPr="00A1115A">
              <w:rPr>
                <w:rFonts w:cs="Arial"/>
              </w:rPr>
              <w:t xml:space="preserve">Units </w:t>
            </w:r>
          </w:p>
        </w:tc>
        <w:tc>
          <w:tcPr>
            <w:tcW w:w="3181" w:type="pct"/>
          </w:tcPr>
          <w:p w14:paraId="5505B247" w14:textId="2C6D97D4" w:rsidR="005002E1" w:rsidRPr="00A1115A" w:rsidRDefault="005002E1" w:rsidP="00F73766">
            <w:pPr>
              <w:pStyle w:val="TAH"/>
              <w:rPr>
                <w:rFonts w:cs="Arial"/>
              </w:rPr>
            </w:pPr>
            <w:r>
              <w:rPr>
                <w:rFonts w:cs="Arial"/>
              </w:rPr>
              <w:t xml:space="preserve">SL </w:t>
            </w:r>
            <w:r w:rsidRPr="00A1115A">
              <w:rPr>
                <w:rFonts w:cs="Arial"/>
              </w:rPr>
              <w:t>CA bandwidth class</w:t>
            </w:r>
          </w:p>
        </w:tc>
      </w:tr>
      <w:tr w:rsidR="005002E1" w:rsidRPr="00A1115A" w14:paraId="728EF7AC" w14:textId="77777777" w:rsidTr="005002E1">
        <w:trPr>
          <w:trHeight w:val="189"/>
          <w:jc w:val="center"/>
        </w:trPr>
        <w:tc>
          <w:tcPr>
            <w:tcW w:w="1405" w:type="pct"/>
            <w:tcBorders>
              <w:top w:val="nil"/>
            </w:tcBorders>
            <w:shd w:val="clear" w:color="auto" w:fill="auto"/>
          </w:tcPr>
          <w:p w14:paraId="35320B99" w14:textId="77777777" w:rsidR="005002E1" w:rsidRPr="00A1115A" w:rsidRDefault="005002E1" w:rsidP="00F73766">
            <w:pPr>
              <w:pStyle w:val="TAH"/>
              <w:rPr>
                <w:rFonts w:cs="Arial"/>
              </w:rPr>
            </w:pPr>
          </w:p>
        </w:tc>
        <w:tc>
          <w:tcPr>
            <w:tcW w:w="414" w:type="pct"/>
            <w:tcBorders>
              <w:top w:val="nil"/>
            </w:tcBorders>
            <w:shd w:val="clear" w:color="auto" w:fill="auto"/>
          </w:tcPr>
          <w:p w14:paraId="5BF3CAD7" w14:textId="77777777" w:rsidR="005002E1" w:rsidRPr="00A1115A" w:rsidRDefault="005002E1" w:rsidP="00F73766">
            <w:pPr>
              <w:pStyle w:val="TAH"/>
              <w:rPr>
                <w:rFonts w:cs="Arial"/>
              </w:rPr>
            </w:pPr>
          </w:p>
        </w:tc>
        <w:tc>
          <w:tcPr>
            <w:tcW w:w="3181" w:type="pct"/>
          </w:tcPr>
          <w:p w14:paraId="12877B39" w14:textId="40DD4680" w:rsidR="005002E1" w:rsidRPr="00A1115A" w:rsidRDefault="005002E1" w:rsidP="005002E1">
            <w:pPr>
              <w:pStyle w:val="TAH"/>
              <w:rPr>
                <w:rFonts w:cs="Arial"/>
              </w:rPr>
            </w:pPr>
            <w:r w:rsidRPr="00A1115A">
              <w:rPr>
                <w:rFonts w:cs="Arial"/>
              </w:rPr>
              <w:t>B</w:t>
            </w:r>
          </w:p>
        </w:tc>
      </w:tr>
      <w:tr w:rsidR="005002E1" w:rsidRPr="00A1115A" w14:paraId="139C8E97" w14:textId="77777777" w:rsidTr="005002E1">
        <w:trPr>
          <w:trHeight w:val="333"/>
          <w:jc w:val="center"/>
        </w:trPr>
        <w:tc>
          <w:tcPr>
            <w:tcW w:w="1405" w:type="pct"/>
          </w:tcPr>
          <w:p w14:paraId="71C063A3" w14:textId="77777777" w:rsidR="005002E1" w:rsidRPr="00A1115A" w:rsidRDefault="005002E1" w:rsidP="00F73766">
            <w:pPr>
              <w:pStyle w:val="TAC"/>
              <w:rPr>
                <w:b/>
              </w:rPr>
            </w:pPr>
            <w:r w:rsidRPr="00A1115A">
              <w:t>Pw in Transmission Bandwidth Configuration, per CC</w:t>
            </w:r>
          </w:p>
        </w:tc>
        <w:tc>
          <w:tcPr>
            <w:tcW w:w="414" w:type="pct"/>
          </w:tcPr>
          <w:p w14:paraId="7CBB629E" w14:textId="77777777" w:rsidR="005002E1" w:rsidRPr="00A1115A" w:rsidRDefault="005002E1" w:rsidP="00F73766">
            <w:pPr>
              <w:pStyle w:val="TAC"/>
              <w:rPr>
                <w:rFonts w:eastAsia="SimSun"/>
                <w:lang w:eastAsia="zh-CN"/>
              </w:rPr>
            </w:pPr>
            <w:r w:rsidRPr="00A1115A">
              <w:rPr>
                <w:rFonts w:eastAsia="SimSun" w:hint="eastAsia"/>
                <w:lang w:eastAsia="zh-CN"/>
              </w:rPr>
              <w:t>dBm</w:t>
            </w:r>
          </w:p>
        </w:tc>
        <w:tc>
          <w:tcPr>
            <w:tcW w:w="3181" w:type="pct"/>
          </w:tcPr>
          <w:p w14:paraId="4A575674" w14:textId="171C9774" w:rsidR="005002E1" w:rsidRPr="00A1115A" w:rsidRDefault="00E14286" w:rsidP="00F73766">
            <w:pPr>
              <w:pStyle w:val="TAC"/>
              <w:rPr>
                <w:b/>
              </w:rPr>
            </w:pPr>
            <w:r w:rsidRPr="00A1115A">
              <w:rPr>
                <w:rFonts w:hint="eastAsia"/>
                <w:lang w:eastAsia="zh-CN"/>
              </w:rPr>
              <w:t>P</w:t>
            </w:r>
            <w:r w:rsidRPr="00A1115A">
              <w:rPr>
                <w:vertAlign w:val="subscript"/>
              </w:rPr>
              <w:t>REFSENS</w:t>
            </w:r>
            <w:r w:rsidRPr="00A1115A">
              <w:rPr>
                <w:rFonts w:hint="eastAsia"/>
                <w:vertAlign w:val="subscript"/>
                <w:lang w:eastAsia="zh-CN"/>
              </w:rPr>
              <w:t>_</w:t>
            </w:r>
            <w:r w:rsidR="009A5AB1">
              <w:rPr>
                <w:vertAlign w:val="subscript"/>
                <w:lang w:eastAsia="zh-CN"/>
              </w:rPr>
              <w:t>SL</w:t>
            </w:r>
            <w:r w:rsidR="005002E1" w:rsidRPr="00A1115A">
              <w:t xml:space="preserve"> + 14 dB</w:t>
            </w:r>
          </w:p>
        </w:tc>
      </w:tr>
      <w:tr w:rsidR="005002E1" w:rsidRPr="00A1115A" w14:paraId="584115A5" w14:textId="77777777" w:rsidTr="005002E1">
        <w:trPr>
          <w:trHeight w:val="154"/>
          <w:jc w:val="center"/>
        </w:trPr>
        <w:tc>
          <w:tcPr>
            <w:tcW w:w="1405" w:type="pct"/>
          </w:tcPr>
          <w:p w14:paraId="7816E04A" w14:textId="77777777" w:rsidR="005002E1" w:rsidRPr="00A1115A" w:rsidRDefault="005002E1" w:rsidP="00F73766">
            <w:pPr>
              <w:pStyle w:val="TAC"/>
            </w:pPr>
            <w:proofErr w:type="spellStart"/>
            <w:r w:rsidRPr="00A1115A">
              <w:rPr>
                <w:bCs/>
              </w:rPr>
              <w:t>P</w:t>
            </w:r>
            <w:r w:rsidRPr="00A1115A">
              <w:rPr>
                <w:bCs/>
                <w:vertAlign w:val="subscript"/>
              </w:rPr>
              <w:t>Interferer</w:t>
            </w:r>
            <w:proofErr w:type="spellEnd"/>
          </w:p>
        </w:tc>
        <w:tc>
          <w:tcPr>
            <w:tcW w:w="414" w:type="pct"/>
          </w:tcPr>
          <w:p w14:paraId="20A761E2" w14:textId="77777777" w:rsidR="005002E1" w:rsidRPr="00A1115A" w:rsidRDefault="005002E1" w:rsidP="00F73766">
            <w:pPr>
              <w:pStyle w:val="TAC"/>
            </w:pPr>
            <w:r w:rsidRPr="00A1115A">
              <w:t>dBm</w:t>
            </w:r>
          </w:p>
        </w:tc>
        <w:tc>
          <w:tcPr>
            <w:tcW w:w="3181" w:type="pct"/>
          </w:tcPr>
          <w:p w14:paraId="7BCF3C16" w14:textId="192090CB" w:rsidR="005002E1" w:rsidRPr="00A1115A" w:rsidRDefault="005002E1" w:rsidP="00F73766">
            <w:pPr>
              <w:pStyle w:val="TAC"/>
            </w:pPr>
            <w:r w:rsidRPr="00A1115A">
              <w:t>Aggregated power + 18.5 dB</w:t>
            </w:r>
          </w:p>
        </w:tc>
      </w:tr>
      <w:tr w:rsidR="005002E1" w:rsidRPr="00A1115A" w14:paraId="6C6C07D7" w14:textId="77777777" w:rsidTr="005002E1">
        <w:trPr>
          <w:trHeight w:val="161"/>
          <w:jc w:val="center"/>
        </w:trPr>
        <w:tc>
          <w:tcPr>
            <w:tcW w:w="1405" w:type="pct"/>
          </w:tcPr>
          <w:p w14:paraId="53E84C4F" w14:textId="77777777" w:rsidR="005002E1" w:rsidRPr="00A1115A" w:rsidRDefault="005002E1" w:rsidP="00F73766">
            <w:pPr>
              <w:pStyle w:val="TAC"/>
              <w:rPr>
                <w:i/>
              </w:rPr>
            </w:pPr>
            <w:proofErr w:type="spellStart"/>
            <w:r w:rsidRPr="00A1115A">
              <w:rPr>
                <w:bCs/>
              </w:rPr>
              <w:t>BW</w:t>
            </w:r>
            <w:r w:rsidRPr="00A1115A">
              <w:rPr>
                <w:bCs/>
                <w:vertAlign w:val="subscript"/>
              </w:rPr>
              <w:t>Interferer</w:t>
            </w:r>
            <w:proofErr w:type="spellEnd"/>
          </w:p>
        </w:tc>
        <w:tc>
          <w:tcPr>
            <w:tcW w:w="414" w:type="pct"/>
          </w:tcPr>
          <w:p w14:paraId="11C445B9" w14:textId="77777777" w:rsidR="005002E1" w:rsidRPr="00A1115A" w:rsidRDefault="005002E1" w:rsidP="00F73766">
            <w:pPr>
              <w:pStyle w:val="TAC"/>
            </w:pPr>
            <w:r w:rsidRPr="00A1115A">
              <w:t>MHz</w:t>
            </w:r>
          </w:p>
        </w:tc>
        <w:tc>
          <w:tcPr>
            <w:tcW w:w="3181" w:type="pct"/>
          </w:tcPr>
          <w:p w14:paraId="4F64E32D" w14:textId="7F783314" w:rsidR="005002E1" w:rsidRPr="00A1115A" w:rsidRDefault="00E14286" w:rsidP="00F73766">
            <w:pPr>
              <w:pStyle w:val="TAC"/>
              <w:rPr>
                <w:rFonts w:cs="Arial"/>
              </w:rPr>
            </w:pPr>
            <w:r>
              <w:rPr>
                <w:rFonts w:cs="Arial"/>
              </w:rPr>
              <w:t>10</w:t>
            </w:r>
          </w:p>
        </w:tc>
      </w:tr>
      <w:tr w:rsidR="005002E1" w:rsidRPr="00A1115A" w14:paraId="48D1F886" w14:textId="77777777" w:rsidTr="005002E1">
        <w:trPr>
          <w:trHeight w:val="496"/>
          <w:jc w:val="center"/>
        </w:trPr>
        <w:tc>
          <w:tcPr>
            <w:tcW w:w="1405" w:type="pct"/>
          </w:tcPr>
          <w:p w14:paraId="0775C2C9" w14:textId="77777777" w:rsidR="005002E1" w:rsidRPr="00A1115A" w:rsidRDefault="005002E1" w:rsidP="00F73766">
            <w:pPr>
              <w:pStyle w:val="TAC"/>
              <w:rPr>
                <w:bCs/>
              </w:rPr>
            </w:pPr>
            <w:proofErr w:type="spellStart"/>
            <w:r w:rsidRPr="00A1115A">
              <w:rPr>
                <w:bCs/>
              </w:rPr>
              <w:t>F</w:t>
            </w:r>
            <w:r w:rsidRPr="00A1115A">
              <w:rPr>
                <w:bCs/>
                <w:vertAlign w:val="subscript"/>
              </w:rPr>
              <w:t>Interferer</w:t>
            </w:r>
            <w:proofErr w:type="spellEnd"/>
            <w:r w:rsidRPr="00A1115A">
              <w:rPr>
                <w:bCs/>
              </w:rPr>
              <w:t xml:space="preserve"> (offset)</w:t>
            </w:r>
          </w:p>
        </w:tc>
        <w:tc>
          <w:tcPr>
            <w:tcW w:w="414" w:type="pct"/>
          </w:tcPr>
          <w:p w14:paraId="4BBE6047" w14:textId="77777777" w:rsidR="005002E1" w:rsidRPr="00A1115A" w:rsidRDefault="005002E1" w:rsidP="00F73766">
            <w:pPr>
              <w:pStyle w:val="TAC"/>
            </w:pPr>
            <w:r w:rsidRPr="00A1115A">
              <w:t>MHz</w:t>
            </w:r>
          </w:p>
        </w:tc>
        <w:tc>
          <w:tcPr>
            <w:tcW w:w="3181" w:type="pct"/>
          </w:tcPr>
          <w:p w14:paraId="7ED1B297" w14:textId="02D4EBCE" w:rsidR="00E14286" w:rsidRDefault="00E14286" w:rsidP="00E14286">
            <w:pPr>
              <w:pStyle w:val="TAC"/>
            </w:pPr>
            <w:r>
              <w:t xml:space="preserve">5+Aggreagted </w:t>
            </w:r>
            <w:proofErr w:type="spellStart"/>
            <w:r>
              <w:t>BW</w:t>
            </w:r>
            <w:r>
              <w:rPr>
                <w:vertAlign w:val="subscript"/>
              </w:rPr>
              <w:t>Channel</w:t>
            </w:r>
            <w:proofErr w:type="spellEnd"/>
            <w:r w:rsidRPr="00E14286">
              <w:t>/2</w:t>
            </w:r>
          </w:p>
          <w:p w14:paraId="4DBD4D15" w14:textId="77777777" w:rsidR="00E14286" w:rsidRDefault="00E14286" w:rsidP="00E14286">
            <w:pPr>
              <w:pStyle w:val="TAC"/>
            </w:pPr>
            <w:r>
              <w:t>/</w:t>
            </w:r>
          </w:p>
          <w:p w14:paraId="0EF0D96E" w14:textId="450F3024" w:rsidR="005002E1" w:rsidRPr="00A1115A" w:rsidRDefault="00E14286" w:rsidP="00E14286">
            <w:pPr>
              <w:pStyle w:val="TAC"/>
              <w:rPr>
                <w:rFonts w:cs="Arial"/>
              </w:rPr>
            </w:pPr>
            <w:r>
              <w:t xml:space="preserve">-(5+Aggregated </w:t>
            </w:r>
            <w:proofErr w:type="spellStart"/>
            <w:r>
              <w:t>BW</w:t>
            </w:r>
            <w:r>
              <w:rPr>
                <w:vertAlign w:val="subscript"/>
              </w:rPr>
              <w:t>Channel</w:t>
            </w:r>
            <w:proofErr w:type="spellEnd"/>
            <w:r w:rsidRPr="00E14286">
              <w:t>/2</w:t>
            </w:r>
            <w:r>
              <w:t>)</w:t>
            </w:r>
          </w:p>
        </w:tc>
      </w:tr>
      <w:tr w:rsidR="005002E1" w:rsidRPr="00A1115A" w14:paraId="3BAD3A77" w14:textId="77777777" w:rsidTr="00F73766">
        <w:trPr>
          <w:trHeight w:val="358"/>
          <w:jc w:val="center"/>
        </w:trPr>
        <w:tc>
          <w:tcPr>
            <w:tcW w:w="5000" w:type="pct"/>
            <w:gridSpan w:val="3"/>
          </w:tcPr>
          <w:p w14:paraId="3A3802EC" w14:textId="16573E2A" w:rsidR="005002E1" w:rsidRPr="00A1115A" w:rsidRDefault="005002E1" w:rsidP="00F73766">
            <w:pPr>
              <w:pStyle w:val="TAN"/>
            </w:pPr>
            <w:r w:rsidRPr="00A1115A">
              <w:t>NOTE 1:</w:t>
            </w:r>
            <w:r w:rsidRPr="00A1115A">
              <w:tab/>
            </w:r>
            <w:r w:rsidR="00E14286" w:rsidRPr="00A1115A">
              <w:t>The interferer is QPSK modulated PUSCH containing data and reference symbols. Normal cyclic prefix is used.</w:t>
            </w:r>
          </w:p>
          <w:p w14:paraId="31A9018D" w14:textId="1B983D3B" w:rsidR="005002E1" w:rsidRPr="00A1115A" w:rsidRDefault="005002E1" w:rsidP="00E14286">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object w:dxaOrig="2659" w:dyaOrig="400" w14:anchorId="181666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35pt" o:ole="">
                  <v:imagedata r:id="rId11" o:title=""/>
                </v:shape>
                <o:OLEObject Type="Embed" ProgID="Equation.3" ShapeID="_x0000_i1025" DrawAspect="Content" ObjectID="_1753209393" r:id="rId12"/>
              </w:object>
            </w:r>
            <w:r w:rsidRPr="00A1115A">
              <w:t xml:space="preserve">MHz with SCS the sub-carrier spacing of the carrier closest to the interferer in </w:t>
            </w:r>
            <w:proofErr w:type="spellStart"/>
            <w:r w:rsidRPr="00A1115A">
              <w:t>MHz.</w:t>
            </w:r>
            <w:proofErr w:type="spellEnd"/>
            <w:r w:rsidRPr="00A1115A">
              <w:t xml:space="preserve"> The interferer is an NR signal with 15 kHz SCS.</w:t>
            </w:r>
          </w:p>
        </w:tc>
      </w:tr>
    </w:tbl>
    <w:p w14:paraId="46ED4900" w14:textId="77777777" w:rsidR="005002E1" w:rsidRDefault="005002E1" w:rsidP="00EC71B6">
      <w:pPr>
        <w:pBdr>
          <w:top w:val="nil"/>
          <w:left w:val="nil"/>
          <w:bottom w:val="nil"/>
          <w:right w:val="nil"/>
          <w:between w:val="nil"/>
        </w:pBdr>
        <w:jc w:val="center"/>
        <w:rPr>
          <w:b/>
        </w:rPr>
      </w:pPr>
    </w:p>
    <w:p w14:paraId="77EBD6E8" w14:textId="797A17C1" w:rsidR="005002E1" w:rsidRDefault="005002E1" w:rsidP="005002E1">
      <w:pPr>
        <w:pBdr>
          <w:top w:val="nil"/>
          <w:left w:val="nil"/>
          <w:bottom w:val="nil"/>
          <w:right w:val="nil"/>
          <w:between w:val="nil"/>
        </w:pBdr>
        <w:jc w:val="center"/>
        <w:rPr>
          <w:b/>
        </w:rPr>
      </w:pPr>
      <w:r w:rsidRPr="00773A5D">
        <w:rPr>
          <w:b/>
        </w:rPr>
        <w:t>Table 2.3-</w:t>
      </w:r>
      <w:r w:rsidR="00406FF4">
        <w:rPr>
          <w:b/>
        </w:rPr>
        <w:t>4</w:t>
      </w:r>
      <w:r>
        <w:rPr>
          <w:b/>
        </w:rPr>
        <w:t xml:space="preserve"> </w:t>
      </w:r>
      <w:r w:rsidRPr="005002E1">
        <w:rPr>
          <w:b/>
        </w:rPr>
        <w:t>Test parameters for intra-band contiguous SL CA</w:t>
      </w:r>
      <w:r w:rsidR="001E62A0">
        <w:rPr>
          <w:b/>
        </w:rPr>
        <w:t xml:space="preserve"> UE</w:t>
      </w:r>
      <w:r w:rsidRPr="005002E1">
        <w:rPr>
          <w:b/>
        </w:rPr>
        <w:t xml:space="preserve">, case </w:t>
      </w:r>
      <w:r>
        <w:rPr>
          <w:b/>
        </w:rPr>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4"/>
        <w:gridCol w:w="747"/>
        <w:gridCol w:w="5738"/>
      </w:tblGrid>
      <w:tr w:rsidR="005002E1" w:rsidRPr="00A1115A" w14:paraId="7CDF7863" w14:textId="77777777" w:rsidTr="00F73766">
        <w:trPr>
          <w:trHeight w:val="186"/>
          <w:jc w:val="center"/>
        </w:trPr>
        <w:tc>
          <w:tcPr>
            <w:tcW w:w="1405" w:type="pct"/>
            <w:tcBorders>
              <w:bottom w:val="nil"/>
            </w:tcBorders>
            <w:shd w:val="clear" w:color="auto" w:fill="auto"/>
          </w:tcPr>
          <w:p w14:paraId="34F16E45" w14:textId="77777777" w:rsidR="005002E1" w:rsidRPr="00A1115A" w:rsidRDefault="005002E1" w:rsidP="00F73766">
            <w:pPr>
              <w:pStyle w:val="TAH"/>
              <w:rPr>
                <w:rFonts w:cs="Arial"/>
              </w:rPr>
            </w:pPr>
            <w:r w:rsidRPr="00A1115A">
              <w:rPr>
                <w:rFonts w:cs="Arial"/>
              </w:rPr>
              <w:t>Rx Parameter</w:t>
            </w:r>
          </w:p>
        </w:tc>
        <w:tc>
          <w:tcPr>
            <w:tcW w:w="414" w:type="pct"/>
            <w:tcBorders>
              <w:bottom w:val="nil"/>
            </w:tcBorders>
            <w:shd w:val="clear" w:color="auto" w:fill="auto"/>
          </w:tcPr>
          <w:p w14:paraId="2D200BEF" w14:textId="77777777" w:rsidR="005002E1" w:rsidRPr="00A1115A" w:rsidRDefault="005002E1" w:rsidP="00F73766">
            <w:pPr>
              <w:pStyle w:val="TAH"/>
              <w:rPr>
                <w:rFonts w:cs="Arial"/>
              </w:rPr>
            </w:pPr>
            <w:r w:rsidRPr="00A1115A">
              <w:rPr>
                <w:rFonts w:cs="Arial"/>
              </w:rPr>
              <w:t xml:space="preserve">Units </w:t>
            </w:r>
          </w:p>
        </w:tc>
        <w:tc>
          <w:tcPr>
            <w:tcW w:w="3181" w:type="pct"/>
          </w:tcPr>
          <w:p w14:paraId="41769283" w14:textId="5BC79042" w:rsidR="005002E1" w:rsidRPr="00A1115A" w:rsidRDefault="005002E1" w:rsidP="00F73766">
            <w:pPr>
              <w:pStyle w:val="TAH"/>
              <w:rPr>
                <w:rFonts w:cs="Arial"/>
              </w:rPr>
            </w:pPr>
            <w:r>
              <w:rPr>
                <w:rFonts w:cs="Arial"/>
              </w:rPr>
              <w:t>SL</w:t>
            </w:r>
            <w:r w:rsidRPr="00A1115A">
              <w:rPr>
                <w:rFonts w:cs="Arial"/>
              </w:rPr>
              <w:t xml:space="preserve"> CA Bandwidth Class</w:t>
            </w:r>
          </w:p>
        </w:tc>
      </w:tr>
      <w:tr w:rsidR="005002E1" w:rsidRPr="00A1115A" w14:paraId="0789CA20" w14:textId="77777777" w:rsidTr="005002E1">
        <w:trPr>
          <w:trHeight w:val="186"/>
          <w:jc w:val="center"/>
        </w:trPr>
        <w:tc>
          <w:tcPr>
            <w:tcW w:w="1405" w:type="pct"/>
            <w:tcBorders>
              <w:top w:val="nil"/>
            </w:tcBorders>
            <w:shd w:val="clear" w:color="auto" w:fill="auto"/>
          </w:tcPr>
          <w:p w14:paraId="241A7523" w14:textId="77777777" w:rsidR="005002E1" w:rsidRPr="00A1115A" w:rsidRDefault="005002E1" w:rsidP="00F73766">
            <w:pPr>
              <w:pStyle w:val="TAH"/>
              <w:rPr>
                <w:rFonts w:cs="Arial"/>
              </w:rPr>
            </w:pPr>
          </w:p>
        </w:tc>
        <w:tc>
          <w:tcPr>
            <w:tcW w:w="414" w:type="pct"/>
            <w:tcBorders>
              <w:top w:val="nil"/>
            </w:tcBorders>
            <w:shd w:val="clear" w:color="auto" w:fill="auto"/>
          </w:tcPr>
          <w:p w14:paraId="260C8D44" w14:textId="77777777" w:rsidR="005002E1" w:rsidRPr="00A1115A" w:rsidRDefault="005002E1" w:rsidP="00F73766">
            <w:pPr>
              <w:pStyle w:val="TAH"/>
              <w:rPr>
                <w:rFonts w:cs="Arial"/>
              </w:rPr>
            </w:pPr>
          </w:p>
        </w:tc>
        <w:tc>
          <w:tcPr>
            <w:tcW w:w="3181" w:type="pct"/>
          </w:tcPr>
          <w:p w14:paraId="34ED1D4C" w14:textId="5C2ED5B6" w:rsidR="005002E1" w:rsidRPr="00A1115A" w:rsidRDefault="005002E1" w:rsidP="00F73766">
            <w:pPr>
              <w:pStyle w:val="TAH"/>
              <w:rPr>
                <w:rFonts w:cs="Arial"/>
              </w:rPr>
            </w:pPr>
            <w:r w:rsidRPr="00A1115A">
              <w:rPr>
                <w:rFonts w:cs="Arial"/>
              </w:rPr>
              <w:t>B</w:t>
            </w:r>
          </w:p>
        </w:tc>
      </w:tr>
      <w:tr w:rsidR="005002E1" w:rsidRPr="00A1115A" w14:paraId="7661EFE2" w14:textId="77777777" w:rsidTr="005002E1">
        <w:trPr>
          <w:trHeight w:val="327"/>
          <w:jc w:val="center"/>
        </w:trPr>
        <w:tc>
          <w:tcPr>
            <w:tcW w:w="1405" w:type="pct"/>
          </w:tcPr>
          <w:p w14:paraId="4C1BD51D" w14:textId="77777777" w:rsidR="005002E1" w:rsidRPr="00A1115A" w:rsidRDefault="005002E1" w:rsidP="00F73766">
            <w:pPr>
              <w:pStyle w:val="TAC"/>
              <w:rPr>
                <w:b/>
              </w:rPr>
            </w:pPr>
            <w:r w:rsidRPr="00A1115A">
              <w:t>Pw in Transmission Bandwidth Configuration, per CC</w:t>
            </w:r>
          </w:p>
        </w:tc>
        <w:tc>
          <w:tcPr>
            <w:tcW w:w="414" w:type="pct"/>
          </w:tcPr>
          <w:p w14:paraId="62CB88CF" w14:textId="77777777" w:rsidR="005002E1" w:rsidRPr="00A1115A" w:rsidRDefault="005002E1" w:rsidP="00F73766">
            <w:pPr>
              <w:pStyle w:val="TAC"/>
              <w:rPr>
                <w:rFonts w:eastAsia="SimSun"/>
                <w:lang w:eastAsia="zh-CN"/>
              </w:rPr>
            </w:pPr>
            <w:r w:rsidRPr="00A1115A">
              <w:rPr>
                <w:rFonts w:eastAsia="SimSun" w:hint="eastAsia"/>
                <w:lang w:eastAsia="zh-CN"/>
              </w:rPr>
              <w:t>dBm</w:t>
            </w:r>
          </w:p>
        </w:tc>
        <w:tc>
          <w:tcPr>
            <w:tcW w:w="3181" w:type="pct"/>
          </w:tcPr>
          <w:p w14:paraId="4B50D0AA" w14:textId="123F0D4E" w:rsidR="005002E1" w:rsidRPr="00A1115A" w:rsidRDefault="005002E1" w:rsidP="00F73766">
            <w:pPr>
              <w:pStyle w:val="TAC"/>
              <w:rPr>
                <w:lang w:val="sv-FI"/>
              </w:rPr>
            </w:pPr>
            <w:r w:rsidRPr="00A1115A">
              <w:rPr>
                <w:lang w:val="sv-FI"/>
              </w:rPr>
              <w:t>-43.5 + 10log(N</w:t>
            </w:r>
            <w:r w:rsidRPr="00A1115A">
              <w:rPr>
                <w:vertAlign w:val="subscript"/>
                <w:lang w:val="sv-FI"/>
              </w:rPr>
              <w:t>RB,c</w:t>
            </w:r>
            <w:r w:rsidRPr="00A1115A">
              <w:rPr>
                <w:lang w:val="sv-FI"/>
              </w:rPr>
              <w:t>/N</w:t>
            </w:r>
            <w:r w:rsidRPr="00A1115A">
              <w:rPr>
                <w:vertAlign w:val="subscript"/>
                <w:lang w:val="sv-FI"/>
              </w:rPr>
              <w:t>RB_agg</w:t>
            </w:r>
            <w:r w:rsidRPr="00A1115A">
              <w:rPr>
                <w:lang w:val="sv-FI"/>
              </w:rPr>
              <w:t>)</w:t>
            </w:r>
          </w:p>
        </w:tc>
      </w:tr>
      <w:tr w:rsidR="005002E1" w:rsidRPr="00A1115A" w14:paraId="4C3F4287" w14:textId="77777777" w:rsidTr="005002E1">
        <w:trPr>
          <w:trHeight w:val="151"/>
          <w:jc w:val="center"/>
        </w:trPr>
        <w:tc>
          <w:tcPr>
            <w:tcW w:w="1405" w:type="pct"/>
          </w:tcPr>
          <w:p w14:paraId="263CA10C" w14:textId="77777777" w:rsidR="005002E1" w:rsidRPr="00A1115A" w:rsidRDefault="005002E1" w:rsidP="00F73766">
            <w:pPr>
              <w:pStyle w:val="TAC"/>
            </w:pPr>
            <w:proofErr w:type="spellStart"/>
            <w:r w:rsidRPr="00A1115A">
              <w:rPr>
                <w:bCs/>
              </w:rPr>
              <w:t>P</w:t>
            </w:r>
            <w:r w:rsidRPr="00A1115A">
              <w:rPr>
                <w:bCs/>
                <w:vertAlign w:val="subscript"/>
              </w:rPr>
              <w:t>Interferer</w:t>
            </w:r>
            <w:proofErr w:type="spellEnd"/>
          </w:p>
        </w:tc>
        <w:tc>
          <w:tcPr>
            <w:tcW w:w="414" w:type="pct"/>
          </w:tcPr>
          <w:p w14:paraId="7EFB0B38" w14:textId="77777777" w:rsidR="005002E1" w:rsidRPr="00A1115A" w:rsidRDefault="005002E1" w:rsidP="00F73766">
            <w:pPr>
              <w:pStyle w:val="TAC"/>
            </w:pPr>
            <w:r w:rsidRPr="00A1115A">
              <w:t>dBm</w:t>
            </w:r>
          </w:p>
        </w:tc>
        <w:tc>
          <w:tcPr>
            <w:tcW w:w="3181" w:type="pct"/>
          </w:tcPr>
          <w:p w14:paraId="5C087A0E" w14:textId="5E5D5BA2" w:rsidR="005002E1" w:rsidRPr="00A1115A" w:rsidRDefault="005002E1" w:rsidP="00F73766">
            <w:pPr>
              <w:pStyle w:val="TAC"/>
            </w:pPr>
            <w:r w:rsidRPr="00A1115A">
              <w:t>-25</w:t>
            </w:r>
          </w:p>
        </w:tc>
      </w:tr>
      <w:tr w:rsidR="005002E1" w:rsidRPr="00A1115A" w14:paraId="63DA7368" w14:textId="77777777" w:rsidTr="005002E1">
        <w:trPr>
          <w:trHeight w:val="158"/>
          <w:jc w:val="center"/>
        </w:trPr>
        <w:tc>
          <w:tcPr>
            <w:tcW w:w="1405" w:type="pct"/>
          </w:tcPr>
          <w:p w14:paraId="31E80DE9" w14:textId="77777777" w:rsidR="005002E1" w:rsidRPr="00A1115A" w:rsidRDefault="005002E1" w:rsidP="00F73766">
            <w:pPr>
              <w:pStyle w:val="TAC"/>
              <w:rPr>
                <w:i/>
              </w:rPr>
            </w:pPr>
            <w:proofErr w:type="spellStart"/>
            <w:r w:rsidRPr="00A1115A">
              <w:rPr>
                <w:bCs/>
              </w:rPr>
              <w:t>BW</w:t>
            </w:r>
            <w:r w:rsidRPr="00A1115A">
              <w:rPr>
                <w:bCs/>
                <w:vertAlign w:val="subscript"/>
              </w:rPr>
              <w:t>Interferer</w:t>
            </w:r>
            <w:proofErr w:type="spellEnd"/>
          </w:p>
        </w:tc>
        <w:tc>
          <w:tcPr>
            <w:tcW w:w="414" w:type="pct"/>
          </w:tcPr>
          <w:p w14:paraId="2E6A6775" w14:textId="77777777" w:rsidR="005002E1" w:rsidRPr="00A1115A" w:rsidRDefault="005002E1" w:rsidP="00F73766">
            <w:pPr>
              <w:pStyle w:val="TAC"/>
            </w:pPr>
            <w:r w:rsidRPr="00A1115A">
              <w:t>MHz</w:t>
            </w:r>
          </w:p>
        </w:tc>
        <w:tc>
          <w:tcPr>
            <w:tcW w:w="3181" w:type="pct"/>
          </w:tcPr>
          <w:p w14:paraId="4CBC0361" w14:textId="144DECAF" w:rsidR="005002E1" w:rsidRPr="00A1115A" w:rsidRDefault="004D6BAC" w:rsidP="00F73766">
            <w:pPr>
              <w:pStyle w:val="TAC"/>
            </w:pPr>
            <w:r>
              <w:t>10</w:t>
            </w:r>
          </w:p>
        </w:tc>
      </w:tr>
      <w:tr w:rsidR="005002E1" w:rsidRPr="00A1115A" w14:paraId="760615D5" w14:textId="77777777" w:rsidTr="005002E1">
        <w:trPr>
          <w:trHeight w:val="487"/>
          <w:jc w:val="center"/>
        </w:trPr>
        <w:tc>
          <w:tcPr>
            <w:tcW w:w="1405" w:type="pct"/>
          </w:tcPr>
          <w:p w14:paraId="4E8A4E72" w14:textId="77777777" w:rsidR="005002E1" w:rsidRPr="00A1115A" w:rsidRDefault="005002E1" w:rsidP="00F73766">
            <w:pPr>
              <w:pStyle w:val="TAC"/>
              <w:rPr>
                <w:bCs/>
              </w:rPr>
            </w:pPr>
            <w:proofErr w:type="spellStart"/>
            <w:r w:rsidRPr="00A1115A">
              <w:rPr>
                <w:bCs/>
              </w:rPr>
              <w:t>F</w:t>
            </w:r>
            <w:r w:rsidRPr="00A1115A">
              <w:rPr>
                <w:bCs/>
                <w:vertAlign w:val="subscript"/>
              </w:rPr>
              <w:t>Interferer</w:t>
            </w:r>
            <w:proofErr w:type="spellEnd"/>
            <w:r w:rsidRPr="00A1115A">
              <w:rPr>
                <w:bCs/>
              </w:rPr>
              <w:t xml:space="preserve"> (offset)</w:t>
            </w:r>
          </w:p>
        </w:tc>
        <w:tc>
          <w:tcPr>
            <w:tcW w:w="414" w:type="pct"/>
          </w:tcPr>
          <w:p w14:paraId="2AF05A4F" w14:textId="77777777" w:rsidR="005002E1" w:rsidRPr="00A1115A" w:rsidRDefault="005002E1" w:rsidP="00F73766">
            <w:pPr>
              <w:pStyle w:val="TAC"/>
            </w:pPr>
            <w:r w:rsidRPr="00A1115A">
              <w:t>MHz</w:t>
            </w:r>
          </w:p>
        </w:tc>
        <w:tc>
          <w:tcPr>
            <w:tcW w:w="3181" w:type="pct"/>
          </w:tcPr>
          <w:p w14:paraId="5122CCCF" w14:textId="77777777" w:rsidR="004D6BAC" w:rsidRDefault="004D6BAC" w:rsidP="004D6BAC">
            <w:pPr>
              <w:pStyle w:val="TAC"/>
            </w:pPr>
            <w:r>
              <w:t xml:space="preserve">5+Aggreagted </w:t>
            </w:r>
            <w:proofErr w:type="spellStart"/>
            <w:r>
              <w:t>BW</w:t>
            </w:r>
            <w:r>
              <w:rPr>
                <w:vertAlign w:val="subscript"/>
              </w:rPr>
              <w:t>Channel</w:t>
            </w:r>
            <w:proofErr w:type="spellEnd"/>
            <w:r w:rsidRPr="00E14286">
              <w:t>/2</w:t>
            </w:r>
          </w:p>
          <w:p w14:paraId="3F17EFA6" w14:textId="77777777" w:rsidR="004D6BAC" w:rsidRDefault="004D6BAC" w:rsidP="004D6BAC">
            <w:pPr>
              <w:pStyle w:val="TAC"/>
            </w:pPr>
            <w:r>
              <w:t>/</w:t>
            </w:r>
          </w:p>
          <w:p w14:paraId="6460F0E3" w14:textId="145193F7" w:rsidR="005002E1" w:rsidRPr="00A1115A" w:rsidRDefault="004D6BAC" w:rsidP="004D6BAC">
            <w:pPr>
              <w:pStyle w:val="TAC"/>
              <w:rPr>
                <w:vertAlign w:val="subscript"/>
              </w:rPr>
            </w:pPr>
            <w:r>
              <w:t xml:space="preserve">-(5+Aggregated </w:t>
            </w:r>
            <w:proofErr w:type="spellStart"/>
            <w:r>
              <w:t>BW</w:t>
            </w:r>
            <w:r>
              <w:rPr>
                <w:vertAlign w:val="subscript"/>
              </w:rPr>
              <w:t>Channel</w:t>
            </w:r>
            <w:proofErr w:type="spellEnd"/>
            <w:r w:rsidRPr="00E14286">
              <w:t>/2</w:t>
            </w:r>
            <w:r>
              <w:t>)</w:t>
            </w:r>
          </w:p>
        </w:tc>
      </w:tr>
      <w:tr w:rsidR="005002E1" w:rsidRPr="00A1115A" w14:paraId="0445C304" w14:textId="77777777" w:rsidTr="00F73766">
        <w:trPr>
          <w:trHeight w:val="352"/>
          <w:jc w:val="center"/>
        </w:trPr>
        <w:tc>
          <w:tcPr>
            <w:tcW w:w="5000" w:type="pct"/>
            <w:gridSpan w:val="3"/>
          </w:tcPr>
          <w:p w14:paraId="2FA967C7" w14:textId="77777777" w:rsidR="004D6BAC" w:rsidRPr="00A1115A" w:rsidRDefault="004D6BAC" w:rsidP="004D6BAC">
            <w:pPr>
              <w:pStyle w:val="TAN"/>
            </w:pPr>
            <w:r w:rsidRPr="00A1115A">
              <w:t>NOTE 1:</w:t>
            </w:r>
            <w:r w:rsidRPr="00A1115A">
              <w:tab/>
              <w:t>The interferer is QPSK modulated PUSCH containing data and reference symbols. Normal cyclic prefix is used.</w:t>
            </w:r>
          </w:p>
          <w:p w14:paraId="2614BA8F" w14:textId="7F40A9BB" w:rsidR="005002E1" w:rsidRPr="00A1115A" w:rsidRDefault="005002E1" w:rsidP="00F2124C">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Courier New"/>
                <w:position w:val="-14"/>
              </w:rPr>
              <w:object w:dxaOrig="2659" w:dyaOrig="400" w14:anchorId="43324222">
                <v:shape id="_x0000_i1026" type="#_x0000_t75" style="width:114pt;height:12.35pt" o:ole="">
                  <v:imagedata r:id="rId11" o:title=""/>
                </v:shape>
                <o:OLEObject Type="Embed" ProgID="Equation.3" ShapeID="_x0000_i1026" DrawAspect="Content" ObjectID="_1753209394" r:id="rId13"/>
              </w:object>
            </w:r>
            <w:r w:rsidRPr="00A1115A">
              <w:t xml:space="preserve">MHz with SCS the sub-carrier spacing of the carrier closest to the interferer in </w:t>
            </w:r>
            <w:proofErr w:type="spellStart"/>
            <w:r w:rsidRPr="00A1115A">
              <w:t>MHz.</w:t>
            </w:r>
            <w:proofErr w:type="spellEnd"/>
            <w:r w:rsidRPr="00A1115A">
              <w:t xml:space="preserve"> The interferer is an NR signal with 15 kHz SCS.</w:t>
            </w:r>
          </w:p>
        </w:tc>
      </w:tr>
      <w:bookmarkEnd w:id="13"/>
    </w:tbl>
    <w:p w14:paraId="5378250D" w14:textId="77777777" w:rsidR="005002E1" w:rsidRDefault="005002E1" w:rsidP="00EC71B6">
      <w:pPr>
        <w:pBdr>
          <w:top w:val="nil"/>
          <w:left w:val="nil"/>
          <w:bottom w:val="nil"/>
          <w:right w:val="nil"/>
          <w:between w:val="nil"/>
        </w:pBdr>
        <w:jc w:val="center"/>
        <w:rPr>
          <w:b/>
        </w:rPr>
      </w:pPr>
    </w:p>
    <w:p w14:paraId="3A56B96B" w14:textId="7AB4F25B" w:rsidR="005842C5" w:rsidRDefault="005842C5" w:rsidP="005842C5">
      <w:pPr>
        <w:pStyle w:val="3"/>
        <w:numPr>
          <w:ilvl w:val="2"/>
          <w:numId w:val="11"/>
        </w:numPr>
        <w:spacing w:before="120"/>
        <w:ind w:left="851" w:hanging="851"/>
      </w:pPr>
      <w:r>
        <w:lastRenderedPageBreak/>
        <w:t>In-band blocking requirements of NR SL CA UE</w:t>
      </w:r>
    </w:p>
    <w:p w14:paraId="6197B0CA" w14:textId="5398B52E" w:rsidR="003E3BA7" w:rsidRPr="003E3BA7" w:rsidRDefault="003E3BA7" w:rsidP="003E3BA7">
      <w:pPr>
        <w:pBdr>
          <w:top w:val="nil"/>
          <w:left w:val="nil"/>
          <w:bottom w:val="nil"/>
          <w:right w:val="nil"/>
          <w:between w:val="nil"/>
        </w:pBdr>
        <w:ind w:firstLine="720"/>
        <w:jc w:val="left"/>
        <w:rPr>
          <w:color w:val="000000"/>
        </w:rPr>
      </w:pPr>
      <w:bookmarkStart w:id="14" w:name="_Hlk142474747"/>
      <w:r w:rsidRPr="003E3BA7">
        <w:rPr>
          <w:color w:val="000000"/>
        </w:rPr>
        <w:t>For intra-band contiguous SL CA operation,</w:t>
      </w:r>
      <w:r w:rsidRPr="003E3BA7">
        <w:rPr>
          <w:rFonts w:hint="eastAsia"/>
          <w:color w:val="000000"/>
        </w:rPr>
        <w:t xml:space="preserve"> t</w:t>
      </w:r>
      <w:r w:rsidRPr="003E3BA7">
        <w:rPr>
          <w:color w:val="000000"/>
        </w:rPr>
        <w:t>he UE shall fulfil the minimum requirement specified in Table 2.3-</w:t>
      </w:r>
      <w:r>
        <w:rPr>
          <w:color w:val="000000"/>
        </w:rPr>
        <w:t>5</w:t>
      </w:r>
      <w:r w:rsidRPr="003E3BA7">
        <w:rPr>
          <w:rFonts w:hint="eastAsia"/>
          <w:color w:val="000000"/>
        </w:rPr>
        <w:t xml:space="preserve"> to</w:t>
      </w:r>
      <w:r w:rsidRPr="003E3BA7">
        <w:rPr>
          <w:color w:val="000000"/>
        </w:rPr>
        <w:t xml:space="preserve"> Table 2.3-</w:t>
      </w:r>
      <w:r>
        <w:rPr>
          <w:color w:val="000000"/>
        </w:rPr>
        <w:t>6</w:t>
      </w:r>
      <w:r w:rsidRPr="003E3BA7">
        <w:rPr>
          <w:color w:val="000000"/>
        </w:rPr>
        <w:t xml:space="preserve"> where the throughput shall be ≥ 95% of the maximum throughput of the reference measurement channels as specified in Annex A.7</w:t>
      </w:r>
      <w:r w:rsidRPr="003E3BA7">
        <w:rPr>
          <w:rFonts w:hint="eastAsia"/>
          <w:color w:val="000000"/>
        </w:rPr>
        <w:t>.2</w:t>
      </w:r>
      <w:r w:rsidRPr="003E3BA7">
        <w:rPr>
          <w:color w:val="000000"/>
        </w:rPr>
        <w:t xml:space="preserve"> in TS38.101-1</w:t>
      </w:r>
      <w:r w:rsidRPr="003E3BA7">
        <w:rPr>
          <w:rFonts w:hint="eastAsia"/>
          <w:color w:val="000000"/>
        </w:rPr>
        <w:t>.</w:t>
      </w:r>
    </w:p>
    <w:p w14:paraId="78C1F467" w14:textId="4F48D25B" w:rsidR="00E73DFE" w:rsidRPr="00406FF4" w:rsidRDefault="00E73DFE" w:rsidP="00406FF4">
      <w:pPr>
        <w:pBdr>
          <w:top w:val="nil"/>
          <w:left w:val="nil"/>
          <w:bottom w:val="nil"/>
          <w:right w:val="nil"/>
          <w:between w:val="nil"/>
        </w:pBdr>
        <w:jc w:val="center"/>
        <w:rPr>
          <w:b/>
        </w:rPr>
      </w:pPr>
      <w:r w:rsidRPr="00406FF4">
        <w:rPr>
          <w:b/>
        </w:rPr>
        <w:t xml:space="preserve">Table </w:t>
      </w:r>
      <w:r w:rsidR="00406FF4" w:rsidRPr="00406FF4">
        <w:rPr>
          <w:b/>
        </w:rPr>
        <w:t>2.3-5</w:t>
      </w:r>
      <w:r w:rsidRPr="00406FF4">
        <w:rPr>
          <w:b/>
        </w:rPr>
        <w:t xml:space="preserve"> In-band blocking parameters for intra-band contiguous </w:t>
      </w:r>
      <w:r w:rsidR="00406FF4" w:rsidRPr="00406FF4">
        <w:rPr>
          <w:b/>
        </w:rPr>
        <w:t xml:space="preserve">SL </w:t>
      </w:r>
      <w:r w:rsidRPr="00406FF4">
        <w:rPr>
          <w:b/>
        </w:rPr>
        <w:t>CA</w:t>
      </w:r>
      <w:r w:rsidR="00406FF4" w:rsidRPr="00406FF4">
        <w:rPr>
          <w:b/>
        </w:rPr>
        <w:t xml:space="preserve"> UE</w:t>
      </w:r>
      <w:r w:rsidRPr="00406FF4">
        <w:rPr>
          <w:b/>
        </w:rPr>
        <w:t xml:space="preserve"> </w:t>
      </w:r>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18"/>
        <w:gridCol w:w="769"/>
        <w:gridCol w:w="5439"/>
      </w:tblGrid>
      <w:tr w:rsidR="00E73DFE" w:rsidRPr="00A1115A" w14:paraId="6DC369F6" w14:textId="77777777" w:rsidTr="00406FF4">
        <w:trPr>
          <w:trHeight w:val="174"/>
          <w:jc w:val="center"/>
        </w:trPr>
        <w:tc>
          <w:tcPr>
            <w:tcW w:w="1272" w:type="pct"/>
            <w:tcBorders>
              <w:bottom w:val="nil"/>
            </w:tcBorders>
            <w:shd w:val="clear" w:color="auto" w:fill="auto"/>
          </w:tcPr>
          <w:p w14:paraId="43CA1532" w14:textId="77777777" w:rsidR="00E73DFE" w:rsidRPr="00A1115A" w:rsidRDefault="00E73DFE" w:rsidP="00F73766">
            <w:pPr>
              <w:pStyle w:val="TAH"/>
            </w:pPr>
            <w:r w:rsidRPr="00A1115A">
              <w:t>Rx Parameter</w:t>
            </w:r>
          </w:p>
        </w:tc>
        <w:tc>
          <w:tcPr>
            <w:tcW w:w="462" w:type="pct"/>
            <w:tcBorders>
              <w:bottom w:val="nil"/>
            </w:tcBorders>
            <w:shd w:val="clear" w:color="auto" w:fill="auto"/>
          </w:tcPr>
          <w:p w14:paraId="3A9BE9B8" w14:textId="77777777" w:rsidR="00E73DFE" w:rsidRPr="00A1115A" w:rsidRDefault="00E73DFE" w:rsidP="00F73766">
            <w:pPr>
              <w:pStyle w:val="TAH"/>
            </w:pPr>
            <w:r w:rsidRPr="00A1115A">
              <w:t>Units</w:t>
            </w:r>
          </w:p>
        </w:tc>
        <w:tc>
          <w:tcPr>
            <w:tcW w:w="3264" w:type="pct"/>
          </w:tcPr>
          <w:p w14:paraId="0A62076C" w14:textId="0F2F48E3" w:rsidR="00E73DFE" w:rsidRPr="00A1115A" w:rsidRDefault="00406FF4" w:rsidP="00F73766">
            <w:pPr>
              <w:pStyle w:val="TAH"/>
            </w:pPr>
            <w:r>
              <w:t>SL</w:t>
            </w:r>
            <w:r w:rsidR="00E73DFE" w:rsidRPr="00A1115A">
              <w:t xml:space="preserve"> CA bandwidth class</w:t>
            </w:r>
          </w:p>
        </w:tc>
      </w:tr>
      <w:tr w:rsidR="00406FF4" w:rsidRPr="00A1115A" w14:paraId="11DB8738" w14:textId="77777777" w:rsidTr="00406FF4">
        <w:trPr>
          <w:trHeight w:val="174"/>
          <w:jc w:val="center"/>
        </w:trPr>
        <w:tc>
          <w:tcPr>
            <w:tcW w:w="1272" w:type="pct"/>
            <w:tcBorders>
              <w:top w:val="nil"/>
              <w:bottom w:val="single" w:sz="4" w:space="0" w:color="auto"/>
            </w:tcBorders>
            <w:shd w:val="clear" w:color="auto" w:fill="auto"/>
          </w:tcPr>
          <w:p w14:paraId="7CC4F740" w14:textId="77777777" w:rsidR="00406FF4" w:rsidRPr="00A1115A" w:rsidRDefault="00406FF4" w:rsidP="00F73766">
            <w:pPr>
              <w:pStyle w:val="TAH"/>
            </w:pPr>
          </w:p>
        </w:tc>
        <w:tc>
          <w:tcPr>
            <w:tcW w:w="462" w:type="pct"/>
            <w:tcBorders>
              <w:top w:val="nil"/>
              <w:bottom w:val="single" w:sz="4" w:space="0" w:color="auto"/>
            </w:tcBorders>
            <w:shd w:val="clear" w:color="auto" w:fill="auto"/>
          </w:tcPr>
          <w:p w14:paraId="2B4E603E" w14:textId="77777777" w:rsidR="00406FF4" w:rsidRPr="00A1115A" w:rsidRDefault="00406FF4" w:rsidP="00F73766">
            <w:pPr>
              <w:pStyle w:val="TAH"/>
            </w:pPr>
          </w:p>
        </w:tc>
        <w:tc>
          <w:tcPr>
            <w:tcW w:w="3264" w:type="pct"/>
          </w:tcPr>
          <w:p w14:paraId="345DE9B5" w14:textId="1CC56CE5" w:rsidR="00406FF4" w:rsidRPr="00A1115A" w:rsidRDefault="00406FF4" w:rsidP="00406FF4">
            <w:pPr>
              <w:pStyle w:val="TAH"/>
            </w:pPr>
            <w:r w:rsidRPr="00A1115A">
              <w:t>B</w:t>
            </w:r>
          </w:p>
        </w:tc>
      </w:tr>
      <w:tr w:rsidR="00E73DFE" w:rsidRPr="00A1115A" w14:paraId="5C6975AA" w14:textId="77777777" w:rsidTr="00406FF4">
        <w:trPr>
          <w:trHeight w:val="331"/>
          <w:jc w:val="center"/>
        </w:trPr>
        <w:tc>
          <w:tcPr>
            <w:tcW w:w="1272" w:type="pct"/>
            <w:tcBorders>
              <w:bottom w:val="nil"/>
            </w:tcBorders>
            <w:shd w:val="clear" w:color="auto" w:fill="auto"/>
          </w:tcPr>
          <w:p w14:paraId="2DDF273E" w14:textId="77777777" w:rsidR="00E73DFE" w:rsidRPr="00A1115A" w:rsidRDefault="00E73DFE" w:rsidP="00F73766">
            <w:pPr>
              <w:pStyle w:val="TAC"/>
            </w:pPr>
            <w:r w:rsidRPr="00A1115A">
              <w:t>Pw in Transmission Bandwidth Configuration, per CC</w:t>
            </w:r>
          </w:p>
        </w:tc>
        <w:tc>
          <w:tcPr>
            <w:tcW w:w="462" w:type="pct"/>
            <w:tcBorders>
              <w:bottom w:val="single" w:sz="4" w:space="0" w:color="auto"/>
            </w:tcBorders>
            <w:shd w:val="clear" w:color="auto" w:fill="auto"/>
          </w:tcPr>
          <w:p w14:paraId="64F13C54" w14:textId="77777777" w:rsidR="00E73DFE" w:rsidRPr="00A1115A" w:rsidRDefault="00E73DFE" w:rsidP="00F73766">
            <w:pPr>
              <w:pStyle w:val="TAC"/>
            </w:pPr>
            <w:r w:rsidRPr="00A1115A">
              <w:t>dBm</w:t>
            </w:r>
          </w:p>
        </w:tc>
        <w:tc>
          <w:tcPr>
            <w:tcW w:w="3264" w:type="pct"/>
          </w:tcPr>
          <w:p w14:paraId="15A4554F" w14:textId="4E30BFB9" w:rsidR="00E73DFE" w:rsidRPr="00A1115A" w:rsidRDefault="008A5BF7" w:rsidP="00F73766">
            <w:pPr>
              <w:pStyle w:val="TAC"/>
            </w:pPr>
            <w:r w:rsidRPr="008A5BF7">
              <w:t>P</w:t>
            </w:r>
            <w:r w:rsidRPr="008A5BF7">
              <w:rPr>
                <w:vertAlign w:val="subscript"/>
              </w:rPr>
              <w:t>REFSENS_SL</w:t>
            </w:r>
            <w:r w:rsidR="00E73DFE" w:rsidRPr="00A1115A">
              <w:t xml:space="preserve"> + NR </w:t>
            </w:r>
            <w:r w:rsidR="00406FF4">
              <w:t xml:space="preserve">SL </w:t>
            </w:r>
            <w:r w:rsidR="00E73DFE" w:rsidRPr="00A1115A">
              <w:t>CA bandwidth class specific value below</w:t>
            </w:r>
          </w:p>
        </w:tc>
      </w:tr>
      <w:tr w:rsidR="00406FF4" w:rsidRPr="00A1115A" w14:paraId="332BD091" w14:textId="77777777" w:rsidTr="00406FF4">
        <w:trPr>
          <w:trHeight w:val="174"/>
          <w:jc w:val="center"/>
        </w:trPr>
        <w:tc>
          <w:tcPr>
            <w:tcW w:w="1272" w:type="pct"/>
            <w:tcBorders>
              <w:top w:val="nil"/>
            </w:tcBorders>
            <w:shd w:val="clear" w:color="auto" w:fill="auto"/>
          </w:tcPr>
          <w:p w14:paraId="54D3DCEA" w14:textId="77777777" w:rsidR="00406FF4" w:rsidRPr="00A1115A" w:rsidRDefault="00406FF4" w:rsidP="00F73766">
            <w:pPr>
              <w:pStyle w:val="TAC"/>
              <w:rPr>
                <w:bCs/>
              </w:rPr>
            </w:pPr>
          </w:p>
        </w:tc>
        <w:tc>
          <w:tcPr>
            <w:tcW w:w="462" w:type="pct"/>
            <w:tcBorders>
              <w:top w:val="single" w:sz="4" w:space="0" w:color="auto"/>
            </w:tcBorders>
            <w:shd w:val="clear" w:color="auto" w:fill="auto"/>
          </w:tcPr>
          <w:p w14:paraId="5ECED4E6" w14:textId="77777777" w:rsidR="00406FF4" w:rsidRPr="00A1115A" w:rsidRDefault="00406FF4" w:rsidP="00F73766">
            <w:pPr>
              <w:pStyle w:val="TAC"/>
            </w:pPr>
            <w:r>
              <w:t>dB</w:t>
            </w:r>
          </w:p>
        </w:tc>
        <w:tc>
          <w:tcPr>
            <w:tcW w:w="3264" w:type="pct"/>
          </w:tcPr>
          <w:p w14:paraId="5099B118" w14:textId="509828EA" w:rsidR="00406FF4" w:rsidRPr="00A1115A" w:rsidRDefault="00406FF4" w:rsidP="00F73766">
            <w:pPr>
              <w:pStyle w:val="TAC"/>
            </w:pPr>
            <w:r w:rsidRPr="00A1115A">
              <w:rPr>
                <w:rFonts w:hint="eastAsia"/>
                <w:lang w:eastAsia="zh-CN"/>
              </w:rPr>
              <w:t>1</w:t>
            </w:r>
            <w:r w:rsidRPr="00A1115A">
              <w:rPr>
                <w:lang w:eastAsia="zh-CN"/>
              </w:rPr>
              <w:t>6</w:t>
            </w:r>
            <w:r w:rsidRPr="00A1115A">
              <w:rPr>
                <w:rFonts w:hint="eastAsia"/>
                <w:lang w:eastAsia="zh-CN"/>
              </w:rPr>
              <w:t>.0</w:t>
            </w:r>
          </w:p>
        </w:tc>
      </w:tr>
      <w:tr w:rsidR="00406FF4" w:rsidRPr="00A1115A" w14:paraId="1268A428" w14:textId="77777777" w:rsidTr="00406FF4">
        <w:trPr>
          <w:trHeight w:val="174"/>
          <w:jc w:val="center"/>
        </w:trPr>
        <w:tc>
          <w:tcPr>
            <w:tcW w:w="1272" w:type="pct"/>
          </w:tcPr>
          <w:p w14:paraId="32ED2544" w14:textId="77777777" w:rsidR="00406FF4" w:rsidRPr="00A1115A" w:rsidRDefault="00406FF4" w:rsidP="00F73766">
            <w:pPr>
              <w:pStyle w:val="TAC"/>
              <w:rPr>
                <w:bCs/>
              </w:rPr>
            </w:pPr>
            <w:proofErr w:type="spellStart"/>
            <w:r w:rsidRPr="00A1115A">
              <w:rPr>
                <w:bCs/>
              </w:rPr>
              <w:t>BW</w:t>
            </w:r>
            <w:r w:rsidRPr="00A1115A">
              <w:rPr>
                <w:bCs/>
                <w:vertAlign w:val="subscript"/>
              </w:rPr>
              <w:t>Interferer</w:t>
            </w:r>
            <w:proofErr w:type="spellEnd"/>
          </w:p>
        </w:tc>
        <w:tc>
          <w:tcPr>
            <w:tcW w:w="462" w:type="pct"/>
          </w:tcPr>
          <w:p w14:paraId="4EBB6C55" w14:textId="77777777" w:rsidR="00406FF4" w:rsidRPr="00A1115A" w:rsidRDefault="00406FF4" w:rsidP="00F73766">
            <w:pPr>
              <w:pStyle w:val="TAC"/>
            </w:pPr>
            <w:r w:rsidRPr="00A1115A">
              <w:t>MHz</w:t>
            </w:r>
          </w:p>
        </w:tc>
        <w:tc>
          <w:tcPr>
            <w:tcW w:w="3264" w:type="pct"/>
          </w:tcPr>
          <w:p w14:paraId="031D3436" w14:textId="246A533E" w:rsidR="00406FF4" w:rsidRPr="00A1115A" w:rsidRDefault="00406FF4" w:rsidP="00F73766">
            <w:pPr>
              <w:pStyle w:val="TAC"/>
            </w:pPr>
            <w:r>
              <w:t>10</w:t>
            </w:r>
          </w:p>
        </w:tc>
      </w:tr>
      <w:tr w:rsidR="00406FF4" w:rsidRPr="00A1115A" w14:paraId="0D5DB423" w14:textId="77777777" w:rsidTr="00406FF4">
        <w:trPr>
          <w:trHeight w:val="174"/>
          <w:jc w:val="center"/>
        </w:trPr>
        <w:tc>
          <w:tcPr>
            <w:tcW w:w="1272" w:type="pct"/>
          </w:tcPr>
          <w:p w14:paraId="536E5046" w14:textId="77777777" w:rsidR="00406FF4" w:rsidRPr="00A1115A" w:rsidRDefault="00406FF4" w:rsidP="00F73766">
            <w:pPr>
              <w:pStyle w:val="TAC"/>
              <w:rPr>
                <w:i/>
              </w:rPr>
            </w:pPr>
            <w:proofErr w:type="spellStart"/>
            <w:r w:rsidRPr="00A1115A">
              <w:rPr>
                <w:bCs/>
              </w:rPr>
              <w:t>F</w:t>
            </w:r>
            <w:r w:rsidRPr="00A1115A">
              <w:rPr>
                <w:bCs/>
                <w:vertAlign w:val="subscript"/>
              </w:rPr>
              <w:t>Ioffset</w:t>
            </w:r>
            <w:proofErr w:type="spellEnd"/>
            <w:r w:rsidRPr="00A1115A">
              <w:rPr>
                <w:bCs/>
                <w:vertAlign w:val="subscript"/>
              </w:rPr>
              <w:t>, case 1</w:t>
            </w:r>
          </w:p>
        </w:tc>
        <w:tc>
          <w:tcPr>
            <w:tcW w:w="462" w:type="pct"/>
          </w:tcPr>
          <w:p w14:paraId="4A0A71AF" w14:textId="77777777" w:rsidR="00406FF4" w:rsidRPr="00A1115A" w:rsidRDefault="00406FF4" w:rsidP="00F73766">
            <w:pPr>
              <w:pStyle w:val="TAC"/>
            </w:pPr>
            <w:r w:rsidRPr="00A1115A">
              <w:t>MHz</w:t>
            </w:r>
          </w:p>
        </w:tc>
        <w:tc>
          <w:tcPr>
            <w:tcW w:w="3264" w:type="pct"/>
          </w:tcPr>
          <w:p w14:paraId="6BF411D9" w14:textId="71F4F4B1" w:rsidR="00406FF4" w:rsidRPr="00A1115A" w:rsidRDefault="00F2124C" w:rsidP="00F73766">
            <w:pPr>
              <w:pStyle w:val="TAC"/>
            </w:pPr>
            <w:r>
              <w:t>15</w:t>
            </w:r>
          </w:p>
        </w:tc>
      </w:tr>
      <w:tr w:rsidR="00406FF4" w:rsidRPr="00A1115A" w14:paraId="48C68C16" w14:textId="77777777" w:rsidTr="00406FF4">
        <w:trPr>
          <w:trHeight w:val="174"/>
          <w:jc w:val="center"/>
        </w:trPr>
        <w:tc>
          <w:tcPr>
            <w:tcW w:w="1272" w:type="pct"/>
          </w:tcPr>
          <w:p w14:paraId="5ED45165" w14:textId="77777777" w:rsidR="00406FF4" w:rsidRPr="00A1115A" w:rsidRDefault="00406FF4" w:rsidP="00F73766">
            <w:pPr>
              <w:pStyle w:val="TAC"/>
              <w:rPr>
                <w:bCs/>
              </w:rPr>
            </w:pPr>
            <w:proofErr w:type="spellStart"/>
            <w:r w:rsidRPr="00A1115A">
              <w:rPr>
                <w:bCs/>
              </w:rPr>
              <w:t>F</w:t>
            </w:r>
            <w:r w:rsidRPr="00A1115A">
              <w:rPr>
                <w:bCs/>
                <w:vertAlign w:val="subscript"/>
              </w:rPr>
              <w:t>Ioffset</w:t>
            </w:r>
            <w:proofErr w:type="spellEnd"/>
            <w:r w:rsidRPr="00A1115A">
              <w:rPr>
                <w:bCs/>
                <w:vertAlign w:val="subscript"/>
              </w:rPr>
              <w:t>, case 2</w:t>
            </w:r>
          </w:p>
        </w:tc>
        <w:tc>
          <w:tcPr>
            <w:tcW w:w="462" w:type="pct"/>
          </w:tcPr>
          <w:p w14:paraId="12436FC1" w14:textId="77777777" w:rsidR="00406FF4" w:rsidRPr="00A1115A" w:rsidRDefault="00406FF4" w:rsidP="00F73766">
            <w:pPr>
              <w:pStyle w:val="TAC"/>
            </w:pPr>
            <w:r w:rsidRPr="00A1115A">
              <w:t>MHz</w:t>
            </w:r>
          </w:p>
        </w:tc>
        <w:tc>
          <w:tcPr>
            <w:tcW w:w="3264" w:type="pct"/>
          </w:tcPr>
          <w:p w14:paraId="16F82595" w14:textId="509AB4FF" w:rsidR="00406FF4" w:rsidRPr="00A1115A" w:rsidRDefault="00F2124C" w:rsidP="00F73766">
            <w:pPr>
              <w:pStyle w:val="TAC"/>
            </w:pPr>
            <w:r>
              <w:rPr>
                <w:bCs/>
              </w:rPr>
              <w:t>2</w:t>
            </w:r>
            <w:r w:rsidR="00406FF4" w:rsidRPr="00A1115A">
              <w:rPr>
                <w:bCs/>
              </w:rPr>
              <w:t>5</w:t>
            </w:r>
          </w:p>
        </w:tc>
      </w:tr>
      <w:tr w:rsidR="00E73DFE" w:rsidRPr="00A1115A" w14:paraId="55892359" w14:textId="77777777" w:rsidTr="00406FF4">
        <w:trPr>
          <w:trHeight w:val="367"/>
          <w:jc w:val="center"/>
        </w:trPr>
        <w:tc>
          <w:tcPr>
            <w:tcW w:w="5000" w:type="pct"/>
            <w:gridSpan w:val="3"/>
          </w:tcPr>
          <w:p w14:paraId="02DC3926" w14:textId="19C89F76" w:rsidR="00E73DFE" w:rsidRPr="00A1115A" w:rsidRDefault="00F2124C" w:rsidP="00F73766">
            <w:pPr>
              <w:pStyle w:val="TAN"/>
            </w:pPr>
            <w:r w:rsidRPr="00A1115A">
              <w:t>NOTE 1:</w:t>
            </w:r>
            <w:r w:rsidRPr="00A1115A">
              <w:tab/>
            </w:r>
            <w:r w:rsidRPr="00A1115A">
              <w:rPr>
                <w:rFonts w:cs="Arial"/>
              </w:rPr>
              <w:t xml:space="preserve">The interferer is QPSK modulated </w:t>
            </w:r>
            <w:r w:rsidRPr="00A1115A">
              <w:rPr>
                <w:rFonts w:cs="v4.2.0"/>
              </w:rPr>
              <w:t>PUSCH containing data and reference symbols. Normal cyclic prefix is used.</w:t>
            </w:r>
          </w:p>
        </w:tc>
      </w:tr>
    </w:tbl>
    <w:p w14:paraId="19B074DC" w14:textId="77777777" w:rsidR="005842C5" w:rsidRDefault="005842C5" w:rsidP="00EC71B6">
      <w:pPr>
        <w:pBdr>
          <w:top w:val="nil"/>
          <w:left w:val="nil"/>
          <w:bottom w:val="nil"/>
          <w:right w:val="nil"/>
          <w:between w:val="nil"/>
        </w:pBdr>
        <w:jc w:val="center"/>
        <w:rPr>
          <w:b/>
        </w:rPr>
      </w:pPr>
    </w:p>
    <w:p w14:paraId="50E1997D" w14:textId="63558EBF" w:rsidR="003E3BA7" w:rsidRDefault="003E3BA7" w:rsidP="00EC71B6">
      <w:pPr>
        <w:pBdr>
          <w:top w:val="nil"/>
          <w:left w:val="nil"/>
          <w:bottom w:val="nil"/>
          <w:right w:val="nil"/>
          <w:between w:val="nil"/>
        </w:pBdr>
        <w:jc w:val="center"/>
        <w:rPr>
          <w:b/>
        </w:rPr>
      </w:pPr>
      <w:r w:rsidRPr="00406FF4">
        <w:rPr>
          <w:b/>
        </w:rPr>
        <w:t>Table 2.3-</w:t>
      </w:r>
      <w:r>
        <w:rPr>
          <w:b/>
        </w:rPr>
        <w:t>6</w:t>
      </w:r>
      <w:r w:rsidRPr="00406FF4">
        <w:rPr>
          <w:b/>
        </w:rPr>
        <w:t xml:space="preserve"> In-band blocking </w:t>
      </w:r>
      <w:r>
        <w:rPr>
          <w:b/>
        </w:rPr>
        <w:t xml:space="preserve">for </w:t>
      </w:r>
      <w:r w:rsidRPr="00406FF4">
        <w:rPr>
          <w:b/>
        </w:rPr>
        <w:t>intra-band contiguous SL CA UE</w:t>
      </w:r>
    </w:p>
    <w:tbl>
      <w:tblPr>
        <w:tblW w:w="878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693"/>
        <w:gridCol w:w="1134"/>
        <w:gridCol w:w="851"/>
        <w:gridCol w:w="2693"/>
        <w:gridCol w:w="2410"/>
      </w:tblGrid>
      <w:tr w:rsidR="003E3BA7" w:rsidRPr="001D386E" w14:paraId="6E07B486" w14:textId="77777777" w:rsidTr="0094718A">
        <w:tc>
          <w:tcPr>
            <w:tcW w:w="1693" w:type="dxa"/>
            <w:vMerge w:val="restart"/>
          </w:tcPr>
          <w:p w14:paraId="0AFF844C" w14:textId="613C6A80" w:rsidR="003E3BA7" w:rsidRPr="001D386E" w:rsidRDefault="003E3BA7" w:rsidP="00F73766">
            <w:pPr>
              <w:pStyle w:val="TAH"/>
              <w:rPr>
                <w:rFonts w:cs="Arial"/>
                <w:lang w:eastAsia="zh-CN"/>
              </w:rPr>
            </w:pPr>
            <w:r>
              <w:rPr>
                <w:rFonts w:cs="Arial"/>
                <w:lang w:eastAsia="zh-CN"/>
              </w:rPr>
              <w:t>NR SL CA band</w:t>
            </w:r>
          </w:p>
        </w:tc>
        <w:tc>
          <w:tcPr>
            <w:tcW w:w="1134" w:type="dxa"/>
          </w:tcPr>
          <w:p w14:paraId="07831C53" w14:textId="77777777" w:rsidR="003E3BA7" w:rsidRPr="001D386E" w:rsidRDefault="003E3BA7" w:rsidP="00F73766">
            <w:pPr>
              <w:pStyle w:val="TAH"/>
              <w:rPr>
                <w:rFonts w:cs="Arial"/>
              </w:rPr>
            </w:pPr>
            <w:r w:rsidRPr="001D386E">
              <w:rPr>
                <w:rFonts w:cs="Arial"/>
              </w:rPr>
              <w:t>Parameter</w:t>
            </w:r>
          </w:p>
        </w:tc>
        <w:tc>
          <w:tcPr>
            <w:tcW w:w="851" w:type="dxa"/>
          </w:tcPr>
          <w:p w14:paraId="4BE23EEB" w14:textId="77777777" w:rsidR="003E3BA7" w:rsidRPr="001D386E" w:rsidRDefault="003E3BA7" w:rsidP="00F73766">
            <w:pPr>
              <w:pStyle w:val="TAH"/>
              <w:rPr>
                <w:rFonts w:cs="Arial"/>
              </w:rPr>
            </w:pPr>
            <w:r w:rsidRPr="001D386E">
              <w:rPr>
                <w:rFonts w:cs="Arial"/>
              </w:rPr>
              <w:t xml:space="preserve"> Unit</w:t>
            </w:r>
          </w:p>
        </w:tc>
        <w:tc>
          <w:tcPr>
            <w:tcW w:w="2693" w:type="dxa"/>
          </w:tcPr>
          <w:p w14:paraId="4194A200" w14:textId="77777777" w:rsidR="003E3BA7" w:rsidRPr="001D386E" w:rsidRDefault="003E3BA7" w:rsidP="00F73766">
            <w:pPr>
              <w:pStyle w:val="TAH"/>
              <w:rPr>
                <w:rFonts w:cs="Arial"/>
              </w:rPr>
            </w:pPr>
            <w:r w:rsidRPr="001D386E">
              <w:rPr>
                <w:rFonts w:cs="Arial"/>
              </w:rPr>
              <w:t>Case 1</w:t>
            </w:r>
          </w:p>
        </w:tc>
        <w:tc>
          <w:tcPr>
            <w:tcW w:w="2410" w:type="dxa"/>
          </w:tcPr>
          <w:p w14:paraId="7E17B1AA" w14:textId="77777777" w:rsidR="003E3BA7" w:rsidRPr="001D386E" w:rsidRDefault="003E3BA7" w:rsidP="00F73766">
            <w:pPr>
              <w:pStyle w:val="TAH"/>
              <w:rPr>
                <w:rFonts w:cs="Arial"/>
              </w:rPr>
            </w:pPr>
            <w:r w:rsidRPr="001D386E">
              <w:rPr>
                <w:rFonts w:cs="Arial"/>
              </w:rPr>
              <w:t>Case 2</w:t>
            </w:r>
          </w:p>
        </w:tc>
      </w:tr>
      <w:tr w:rsidR="003E3BA7" w:rsidRPr="001D386E" w14:paraId="2B21CA8D" w14:textId="77777777" w:rsidTr="0094718A">
        <w:tc>
          <w:tcPr>
            <w:tcW w:w="1693" w:type="dxa"/>
            <w:vMerge/>
          </w:tcPr>
          <w:p w14:paraId="38A57CEE" w14:textId="77777777" w:rsidR="003E3BA7" w:rsidRPr="001D386E" w:rsidRDefault="003E3BA7" w:rsidP="00F73766">
            <w:pPr>
              <w:pStyle w:val="TAC"/>
              <w:rPr>
                <w:rFonts w:cs="Arial"/>
                <w:kern w:val="2"/>
              </w:rPr>
            </w:pPr>
          </w:p>
        </w:tc>
        <w:tc>
          <w:tcPr>
            <w:tcW w:w="1134" w:type="dxa"/>
          </w:tcPr>
          <w:p w14:paraId="3FB680DD" w14:textId="77777777" w:rsidR="003E3BA7" w:rsidRPr="001D386E" w:rsidRDefault="003E3BA7" w:rsidP="00F73766">
            <w:pPr>
              <w:pStyle w:val="TAC"/>
              <w:rPr>
                <w:rFonts w:cs="Arial"/>
                <w:kern w:val="2"/>
              </w:rPr>
            </w:pPr>
            <w:proofErr w:type="spellStart"/>
            <w:r w:rsidRPr="001D386E">
              <w:rPr>
                <w:rFonts w:cs="Arial"/>
                <w:kern w:val="2"/>
              </w:rPr>
              <w:t>P</w:t>
            </w:r>
            <w:r w:rsidRPr="001D386E">
              <w:rPr>
                <w:rFonts w:cs="Arial"/>
                <w:kern w:val="2"/>
                <w:vertAlign w:val="subscript"/>
              </w:rPr>
              <w:t>Interferer</w:t>
            </w:r>
            <w:proofErr w:type="spellEnd"/>
          </w:p>
        </w:tc>
        <w:tc>
          <w:tcPr>
            <w:tcW w:w="851" w:type="dxa"/>
          </w:tcPr>
          <w:p w14:paraId="577A8649" w14:textId="77777777" w:rsidR="003E3BA7" w:rsidRPr="001D386E" w:rsidRDefault="003E3BA7" w:rsidP="00F73766">
            <w:pPr>
              <w:pStyle w:val="TAC"/>
              <w:rPr>
                <w:rFonts w:cs="Arial"/>
                <w:kern w:val="2"/>
              </w:rPr>
            </w:pPr>
            <w:r w:rsidRPr="001D386E">
              <w:rPr>
                <w:rFonts w:cs="Arial"/>
                <w:kern w:val="2"/>
              </w:rPr>
              <w:t xml:space="preserve"> dBm</w:t>
            </w:r>
          </w:p>
        </w:tc>
        <w:tc>
          <w:tcPr>
            <w:tcW w:w="2693" w:type="dxa"/>
          </w:tcPr>
          <w:p w14:paraId="127E7CDB" w14:textId="77777777" w:rsidR="003E3BA7" w:rsidRPr="001D386E" w:rsidRDefault="003E3BA7" w:rsidP="00F73766">
            <w:pPr>
              <w:pStyle w:val="TAC"/>
              <w:rPr>
                <w:rFonts w:cs="Arial"/>
                <w:kern w:val="2"/>
                <w:lang w:eastAsia="zh-CN"/>
              </w:rPr>
            </w:pPr>
            <w:r w:rsidRPr="001D386E">
              <w:rPr>
                <w:rFonts w:cs="Arial"/>
                <w:kern w:val="2"/>
              </w:rPr>
              <w:t>-</w:t>
            </w:r>
            <w:r w:rsidRPr="001D386E">
              <w:rPr>
                <w:rFonts w:cs="Arial" w:hint="eastAsia"/>
                <w:kern w:val="2"/>
                <w:lang w:eastAsia="zh-CN"/>
              </w:rPr>
              <w:t>44</w:t>
            </w:r>
          </w:p>
        </w:tc>
        <w:tc>
          <w:tcPr>
            <w:tcW w:w="2410" w:type="dxa"/>
          </w:tcPr>
          <w:p w14:paraId="1988AB56" w14:textId="77777777" w:rsidR="003E3BA7" w:rsidRPr="001D386E" w:rsidRDefault="003E3BA7" w:rsidP="00F73766">
            <w:pPr>
              <w:pStyle w:val="TAC"/>
              <w:rPr>
                <w:rFonts w:cs="Arial"/>
                <w:kern w:val="2"/>
              </w:rPr>
            </w:pPr>
            <w:r w:rsidRPr="001D386E">
              <w:rPr>
                <w:rFonts w:cs="Arial"/>
                <w:kern w:val="2"/>
              </w:rPr>
              <w:t>-44</w:t>
            </w:r>
          </w:p>
        </w:tc>
      </w:tr>
      <w:tr w:rsidR="003E3BA7" w:rsidRPr="001D386E" w14:paraId="0BE85FE1" w14:textId="77777777" w:rsidTr="0094718A">
        <w:tc>
          <w:tcPr>
            <w:tcW w:w="1693" w:type="dxa"/>
            <w:vMerge w:val="restart"/>
          </w:tcPr>
          <w:p w14:paraId="4A644190" w14:textId="218B0868" w:rsidR="003E3BA7" w:rsidRPr="001D386E" w:rsidRDefault="003E3BA7" w:rsidP="00F73766">
            <w:pPr>
              <w:pStyle w:val="TAC"/>
              <w:rPr>
                <w:rFonts w:cs="Arial"/>
                <w:kern w:val="2"/>
              </w:rPr>
            </w:pPr>
            <w:r>
              <w:rPr>
                <w:rFonts w:cs="Arial"/>
                <w:kern w:val="2"/>
                <w:lang w:eastAsia="zh-CN"/>
              </w:rPr>
              <w:t>SL</w:t>
            </w:r>
            <w:r w:rsidRPr="001D386E">
              <w:rPr>
                <w:rFonts w:cs="Arial" w:hint="eastAsia"/>
                <w:kern w:val="2"/>
                <w:lang w:eastAsia="zh-CN"/>
              </w:rPr>
              <w:t>_</w:t>
            </w:r>
            <w:r>
              <w:rPr>
                <w:rFonts w:cs="Arial"/>
                <w:kern w:val="2"/>
                <w:lang w:eastAsia="zh-CN"/>
              </w:rPr>
              <w:t>n</w:t>
            </w:r>
            <w:r w:rsidRPr="001D386E">
              <w:rPr>
                <w:rFonts w:cs="Arial" w:hint="eastAsia"/>
                <w:kern w:val="2"/>
                <w:lang w:eastAsia="zh-CN"/>
              </w:rPr>
              <w:t>47B</w:t>
            </w:r>
          </w:p>
        </w:tc>
        <w:tc>
          <w:tcPr>
            <w:tcW w:w="1134" w:type="dxa"/>
            <w:vAlign w:val="center"/>
          </w:tcPr>
          <w:p w14:paraId="03340FF3" w14:textId="77777777" w:rsidR="003E3BA7" w:rsidRPr="001D386E" w:rsidRDefault="003E3BA7" w:rsidP="00F73766">
            <w:pPr>
              <w:pStyle w:val="TAC"/>
              <w:rPr>
                <w:rFonts w:cs="Arial"/>
                <w:kern w:val="2"/>
                <w:vertAlign w:val="subscript"/>
              </w:rPr>
            </w:pPr>
            <w:proofErr w:type="spellStart"/>
            <w:r w:rsidRPr="001D386E">
              <w:rPr>
                <w:rFonts w:cs="Arial"/>
                <w:kern w:val="2"/>
              </w:rPr>
              <w:t>F</w:t>
            </w:r>
            <w:r w:rsidRPr="001D386E">
              <w:rPr>
                <w:rFonts w:cs="Arial"/>
                <w:kern w:val="2"/>
                <w:vertAlign w:val="subscript"/>
              </w:rPr>
              <w:t>Interferer</w:t>
            </w:r>
            <w:proofErr w:type="spellEnd"/>
          </w:p>
          <w:p w14:paraId="7F54A08F" w14:textId="77777777" w:rsidR="003E3BA7" w:rsidRPr="001D386E" w:rsidRDefault="003E3BA7" w:rsidP="00F73766">
            <w:pPr>
              <w:pStyle w:val="TAC"/>
              <w:rPr>
                <w:rFonts w:cs="Arial"/>
                <w:kern w:val="2"/>
                <w:vertAlign w:val="subscript"/>
              </w:rPr>
            </w:pPr>
            <w:r w:rsidRPr="001D386E">
              <w:rPr>
                <w:rFonts w:cs="Arial"/>
                <w:kern w:val="2"/>
              </w:rPr>
              <w:t>(offset)</w:t>
            </w:r>
          </w:p>
        </w:tc>
        <w:tc>
          <w:tcPr>
            <w:tcW w:w="851" w:type="dxa"/>
            <w:vAlign w:val="center"/>
          </w:tcPr>
          <w:p w14:paraId="6CA0927F" w14:textId="77777777" w:rsidR="003E3BA7" w:rsidRPr="001D386E" w:rsidRDefault="003E3BA7" w:rsidP="00F73766">
            <w:pPr>
              <w:pStyle w:val="TAC"/>
              <w:rPr>
                <w:rFonts w:cs="Arial"/>
                <w:kern w:val="2"/>
              </w:rPr>
            </w:pPr>
            <w:r w:rsidRPr="001D386E">
              <w:rPr>
                <w:rFonts w:cs="Arial"/>
                <w:kern w:val="2"/>
              </w:rPr>
              <w:t>MHz</w:t>
            </w:r>
          </w:p>
        </w:tc>
        <w:tc>
          <w:tcPr>
            <w:tcW w:w="2693" w:type="dxa"/>
            <w:vAlign w:val="center"/>
          </w:tcPr>
          <w:p w14:paraId="67210F57" w14:textId="0E2C2259" w:rsidR="003E3BA7" w:rsidRPr="001D386E" w:rsidRDefault="003E3BA7" w:rsidP="00F73766">
            <w:pPr>
              <w:pStyle w:val="TAC"/>
              <w:rPr>
                <w:rFonts w:cs="Arial"/>
                <w:kern w:val="2"/>
              </w:rPr>
            </w:pPr>
            <w:r w:rsidRPr="001D386E">
              <w:rPr>
                <w:rFonts w:cs="Arial" w:hint="eastAsia"/>
                <w:kern w:val="2"/>
              </w:rPr>
              <w:t>-</w:t>
            </w:r>
            <w:r w:rsidR="0094718A" w:rsidRPr="00A1115A">
              <w:rPr>
                <w:rFonts w:cs="Arial"/>
              </w:rPr>
              <w:t xml:space="preserve"> </w:t>
            </w:r>
            <w:proofErr w:type="spellStart"/>
            <w:r w:rsidR="0094718A" w:rsidRPr="00A1115A">
              <w:rPr>
                <w:rFonts w:cs="Arial"/>
              </w:rPr>
              <w:t>BW</w:t>
            </w:r>
            <w:r w:rsidR="0094718A" w:rsidRPr="00A1115A">
              <w:rPr>
                <w:rFonts w:cs="Arial"/>
                <w:vertAlign w:val="subscript"/>
              </w:rPr>
              <w:t>channel</w:t>
            </w:r>
            <w:proofErr w:type="spellEnd"/>
            <w:r w:rsidR="0094718A" w:rsidRPr="00A1115A">
              <w:rPr>
                <w:rFonts w:cs="Arial"/>
                <w:vertAlign w:val="subscript"/>
              </w:rPr>
              <w:t xml:space="preserve"> CA</w:t>
            </w:r>
            <w:r w:rsidR="0094718A" w:rsidRPr="00A1115A">
              <w:rPr>
                <w:rFonts w:cs="Arial"/>
              </w:rPr>
              <w:t>/2</w:t>
            </w:r>
            <w:r w:rsidR="0094718A">
              <w:rPr>
                <w:rFonts w:cs="Arial"/>
              </w:rPr>
              <w:t xml:space="preserve"> </w:t>
            </w:r>
            <w:r w:rsidRPr="001D386E">
              <w:rPr>
                <w:rFonts w:cs="Arial"/>
                <w:kern w:val="2"/>
              </w:rPr>
              <w:t xml:space="preserve">– </w:t>
            </w:r>
            <w:proofErr w:type="spellStart"/>
            <w:proofErr w:type="gramStart"/>
            <w:r w:rsidRPr="001D386E">
              <w:rPr>
                <w:rFonts w:cs="Arial"/>
                <w:kern w:val="2"/>
              </w:rPr>
              <w:t>F</w:t>
            </w:r>
            <w:r w:rsidRPr="001D386E">
              <w:rPr>
                <w:rFonts w:cs="Arial"/>
                <w:kern w:val="2"/>
                <w:vertAlign w:val="subscript"/>
              </w:rPr>
              <w:t>Ioffset,case</w:t>
            </w:r>
            <w:proofErr w:type="spellEnd"/>
            <w:proofErr w:type="gramEnd"/>
            <w:r w:rsidRPr="001D386E">
              <w:rPr>
                <w:rFonts w:cs="Arial"/>
                <w:kern w:val="2"/>
                <w:vertAlign w:val="subscript"/>
              </w:rPr>
              <w:t xml:space="preserve"> 1</w:t>
            </w:r>
          </w:p>
          <w:p w14:paraId="7A566A86" w14:textId="77777777" w:rsidR="003E3BA7" w:rsidRPr="001D386E" w:rsidRDefault="003E3BA7" w:rsidP="00F73766">
            <w:pPr>
              <w:pStyle w:val="TAC"/>
              <w:rPr>
                <w:rFonts w:cs="Arial"/>
                <w:kern w:val="2"/>
              </w:rPr>
            </w:pPr>
            <w:r w:rsidRPr="001D386E">
              <w:rPr>
                <w:rFonts w:cs="Arial"/>
                <w:kern w:val="2"/>
              </w:rPr>
              <w:t>&amp;</w:t>
            </w:r>
          </w:p>
          <w:p w14:paraId="6041826D" w14:textId="248F0250" w:rsidR="003E3BA7" w:rsidRPr="001D386E" w:rsidRDefault="003E3BA7" w:rsidP="00F73766">
            <w:pPr>
              <w:pStyle w:val="TAC"/>
              <w:rPr>
                <w:rFonts w:cs="Arial"/>
                <w:kern w:val="2"/>
                <w:vertAlign w:val="subscript"/>
              </w:rPr>
            </w:pPr>
            <w:r w:rsidRPr="001D386E">
              <w:rPr>
                <w:rFonts w:cs="Arial" w:hint="eastAsia"/>
                <w:kern w:val="2"/>
              </w:rPr>
              <w:t>+</w:t>
            </w:r>
            <w:r w:rsidR="0094718A" w:rsidRPr="00A1115A">
              <w:rPr>
                <w:rFonts w:cs="Arial"/>
              </w:rPr>
              <w:t xml:space="preserve"> </w:t>
            </w:r>
            <w:proofErr w:type="spellStart"/>
            <w:r w:rsidR="0094718A" w:rsidRPr="00A1115A">
              <w:rPr>
                <w:rFonts w:cs="Arial"/>
              </w:rPr>
              <w:t>BW</w:t>
            </w:r>
            <w:r w:rsidR="0094718A" w:rsidRPr="00A1115A">
              <w:rPr>
                <w:rFonts w:cs="Arial"/>
                <w:vertAlign w:val="subscript"/>
              </w:rPr>
              <w:t>channel</w:t>
            </w:r>
            <w:proofErr w:type="spellEnd"/>
            <w:r w:rsidR="0094718A" w:rsidRPr="00A1115A">
              <w:rPr>
                <w:rFonts w:cs="Arial"/>
                <w:vertAlign w:val="subscript"/>
              </w:rPr>
              <w:t xml:space="preserve"> CA</w:t>
            </w:r>
            <w:r w:rsidR="0094718A" w:rsidRPr="00A1115A">
              <w:rPr>
                <w:rFonts w:cs="Arial"/>
              </w:rPr>
              <w:t>/</w:t>
            </w:r>
            <w:proofErr w:type="gramStart"/>
            <w:r w:rsidR="0094718A" w:rsidRPr="00A1115A">
              <w:rPr>
                <w:rFonts w:cs="Arial"/>
              </w:rPr>
              <w:t xml:space="preserve">2 </w:t>
            </w:r>
            <w:r w:rsidRPr="001D386E">
              <w:rPr>
                <w:rFonts w:cs="Arial"/>
                <w:kern w:val="2"/>
              </w:rPr>
              <w:t xml:space="preserve"> +</w:t>
            </w:r>
            <w:proofErr w:type="gramEnd"/>
            <w:r w:rsidRPr="001D386E">
              <w:rPr>
                <w:rFonts w:cs="Arial"/>
                <w:kern w:val="2"/>
              </w:rPr>
              <w:t xml:space="preserve"> </w:t>
            </w:r>
            <w:proofErr w:type="spellStart"/>
            <w:r w:rsidRPr="001D386E">
              <w:rPr>
                <w:rFonts w:cs="Arial"/>
                <w:kern w:val="2"/>
              </w:rPr>
              <w:t>F</w:t>
            </w:r>
            <w:r w:rsidRPr="001D386E">
              <w:rPr>
                <w:rFonts w:cs="Arial"/>
                <w:kern w:val="2"/>
                <w:vertAlign w:val="subscript"/>
              </w:rPr>
              <w:t>Ioffset,case</w:t>
            </w:r>
            <w:proofErr w:type="spellEnd"/>
            <w:r w:rsidRPr="001D386E">
              <w:rPr>
                <w:rFonts w:cs="Arial"/>
                <w:kern w:val="2"/>
                <w:vertAlign w:val="subscript"/>
              </w:rPr>
              <w:t xml:space="preserve"> 1</w:t>
            </w:r>
          </w:p>
        </w:tc>
        <w:tc>
          <w:tcPr>
            <w:tcW w:w="2410" w:type="dxa"/>
            <w:vAlign w:val="center"/>
          </w:tcPr>
          <w:p w14:paraId="4C35713B" w14:textId="241B93CC" w:rsidR="003E3BA7" w:rsidRPr="001D386E" w:rsidRDefault="003E3BA7" w:rsidP="00F73766">
            <w:pPr>
              <w:pStyle w:val="TAC"/>
              <w:rPr>
                <w:rFonts w:cs="Arial"/>
                <w:kern w:val="2"/>
              </w:rPr>
            </w:pPr>
            <w:r w:rsidRPr="001D386E">
              <w:rPr>
                <w:rFonts w:cs="Arial"/>
                <w:kern w:val="2"/>
              </w:rPr>
              <w:t>≤</w:t>
            </w:r>
            <w:r w:rsidRPr="001D386E">
              <w:rPr>
                <w:rFonts w:cs="Arial" w:hint="eastAsia"/>
                <w:kern w:val="2"/>
              </w:rPr>
              <w:t>-</w:t>
            </w:r>
            <w:r w:rsidR="0094718A" w:rsidRPr="00A1115A">
              <w:rPr>
                <w:rFonts w:cs="Arial"/>
              </w:rPr>
              <w:t xml:space="preserve"> </w:t>
            </w:r>
            <w:proofErr w:type="spellStart"/>
            <w:r w:rsidR="0094718A" w:rsidRPr="00A1115A">
              <w:rPr>
                <w:rFonts w:cs="Arial"/>
              </w:rPr>
              <w:t>BW</w:t>
            </w:r>
            <w:r w:rsidR="0094718A" w:rsidRPr="00A1115A">
              <w:rPr>
                <w:rFonts w:cs="Arial"/>
                <w:vertAlign w:val="subscript"/>
              </w:rPr>
              <w:t>channel</w:t>
            </w:r>
            <w:proofErr w:type="spellEnd"/>
            <w:r w:rsidR="0094718A" w:rsidRPr="00A1115A">
              <w:rPr>
                <w:rFonts w:cs="Arial"/>
                <w:vertAlign w:val="subscript"/>
              </w:rPr>
              <w:t xml:space="preserve"> CA</w:t>
            </w:r>
            <w:r w:rsidR="0094718A" w:rsidRPr="00A1115A">
              <w:rPr>
                <w:rFonts w:cs="Arial"/>
              </w:rPr>
              <w:t xml:space="preserve">/2 </w:t>
            </w:r>
            <w:r w:rsidRPr="001D386E">
              <w:rPr>
                <w:rFonts w:cs="Arial"/>
                <w:kern w:val="2"/>
              </w:rPr>
              <w:t xml:space="preserve">– </w:t>
            </w:r>
            <w:proofErr w:type="spellStart"/>
            <w:proofErr w:type="gramStart"/>
            <w:r w:rsidRPr="001D386E">
              <w:rPr>
                <w:rFonts w:cs="Arial"/>
                <w:kern w:val="2"/>
              </w:rPr>
              <w:t>F</w:t>
            </w:r>
            <w:r w:rsidRPr="001D386E">
              <w:rPr>
                <w:rFonts w:cs="Arial"/>
                <w:kern w:val="2"/>
                <w:vertAlign w:val="subscript"/>
              </w:rPr>
              <w:t>Ioffset,case</w:t>
            </w:r>
            <w:proofErr w:type="spellEnd"/>
            <w:proofErr w:type="gramEnd"/>
            <w:r w:rsidRPr="001D386E">
              <w:rPr>
                <w:rFonts w:cs="Arial"/>
                <w:kern w:val="2"/>
                <w:vertAlign w:val="subscript"/>
              </w:rPr>
              <w:t xml:space="preserve"> 2</w:t>
            </w:r>
          </w:p>
          <w:p w14:paraId="3945B1E9" w14:textId="77777777" w:rsidR="003E3BA7" w:rsidRPr="001D386E" w:rsidRDefault="003E3BA7" w:rsidP="00F73766">
            <w:pPr>
              <w:pStyle w:val="TAC"/>
              <w:rPr>
                <w:rFonts w:cs="Arial"/>
                <w:kern w:val="2"/>
              </w:rPr>
            </w:pPr>
            <w:r w:rsidRPr="001D386E">
              <w:rPr>
                <w:rFonts w:cs="Arial"/>
                <w:kern w:val="2"/>
              </w:rPr>
              <w:t>&amp;</w:t>
            </w:r>
          </w:p>
          <w:p w14:paraId="41C70A71" w14:textId="360AEA8E" w:rsidR="003E3BA7" w:rsidRPr="001D386E" w:rsidRDefault="003E3BA7" w:rsidP="00F73766">
            <w:pPr>
              <w:pStyle w:val="TAC"/>
              <w:rPr>
                <w:rFonts w:cs="Arial"/>
                <w:kern w:val="2"/>
              </w:rPr>
            </w:pPr>
            <w:r w:rsidRPr="001D386E">
              <w:rPr>
                <w:rFonts w:cs="Arial"/>
                <w:kern w:val="2"/>
              </w:rPr>
              <w:t>≥</w:t>
            </w:r>
            <w:r w:rsidRPr="001D386E">
              <w:rPr>
                <w:rFonts w:cs="Arial" w:hint="eastAsia"/>
                <w:kern w:val="2"/>
              </w:rPr>
              <w:t>+</w:t>
            </w:r>
            <w:r w:rsidR="0094718A" w:rsidRPr="00A1115A">
              <w:rPr>
                <w:rFonts w:cs="Arial"/>
              </w:rPr>
              <w:t xml:space="preserve"> </w:t>
            </w:r>
            <w:proofErr w:type="spellStart"/>
            <w:r w:rsidR="0094718A" w:rsidRPr="00A1115A">
              <w:rPr>
                <w:rFonts w:cs="Arial"/>
              </w:rPr>
              <w:t>BW</w:t>
            </w:r>
            <w:r w:rsidR="0094718A" w:rsidRPr="00A1115A">
              <w:rPr>
                <w:rFonts w:cs="Arial"/>
                <w:vertAlign w:val="subscript"/>
              </w:rPr>
              <w:t>channel</w:t>
            </w:r>
            <w:proofErr w:type="spellEnd"/>
            <w:r w:rsidR="0094718A" w:rsidRPr="00A1115A">
              <w:rPr>
                <w:rFonts w:cs="Arial"/>
                <w:vertAlign w:val="subscript"/>
              </w:rPr>
              <w:t xml:space="preserve"> CA</w:t>
            </w:r>
            <w:r w:rsidR="0094718A" w:rsidRPr="00A1115A">
              <w:rPr>
                <w:rFonts w:cs="Arial"/>
              </w:rPr>
              <w:t xml:space="preserve">/2 </w:t>
            </w:r>
            <w:r w:rsidRPr="001D386E">
              <w:rPr>
                <w:rFonts w:cs="Arial"/>
                <w:kern w:val="2"/>
              </w:rPr>
              <w:t xml:space="preserve">+ </w:t>
            </w:r>
            <w:proofErr w:type="spellStart"/>
            <w:proofErr w:type="gramStart"/>
            <w:r w:rsidRPr="001D386E">
              <w:rPr>
                <w:rFonts w:cs="Arial"/>
                <w:kern w:val="2"/>
              </w:rPr>
              <w:t>F</w:t>
            </w:r>
            <w:r w:rsidRPr="001D386E">
              <w:rPr>
                <w:rFonts w:cs="Arial"/>
                <w:kern w:val="2"/>
                <w:vertAlign w:val="subscript"/>
              </w:rPr>
              <w:t>Ioffset,case</w:t>
            </w:r>
            <w:proofErr w:type="spellEnd"/>
            <w:proofErr w:type="gramEnd"/>
            <w:r w:rsidRPr="001D386E">
              <w:rPr>
                <w:rFonts w:cs="Arial"/>
                <w:kern w:val="2"/>
                <w:vertAlign w:val="subscript"/>
              </w:rPr>
              <w:t xml:space="preserve"> 2</w:t>
            </w:r>
          </w:p>
        </w:tc>
      </w:tr>
      <w:tr w:rsidR="003E3BA7" w:rsidRPr="001D386E" w14:paraId="5E1EEF58" w14:textId="77777777" w:rsidTr="0094718A">
        <w:tc>
          <w:tcPr>
            <w:tcW w:w="1693" w:type="dxa"/>
            <w:vMerge/>
            <w:vAlign w:val="center"/>
          </w:tcPr>
          <w:p w14:paraId="6CB2F182" w14:textId="3620C0A3" w:rsidR="003E3BA7" w:rsidRPr="001D386E" w:rsidRDefault="003E3BA7" w:rsidP="00F73766">
            <w:pPr>
              <w:pStyle w:val="TAC"/>
              <w:rPr>
                <w:rFonts w:cs="Arial"/>
                <w:kern w:val="2"/>
                <w:lang w:eastAsia="zh-CN"/>
              </w:rPr>
            </w:pPr>
          </w:p>
        </w:tc>
        <w:tc>
          <w:tcPr>
            <w:tcW w:w="1134" w:type="dxa"/>
            <w:vAlign w:val="center"/>
          </w:tcPr>
          <w:p w14:paraId="27E7FFF7" w14:textId="77777777" w:rsidR="003E3BA7" w:rsidRPr="001D386E" w:rsidRDefault="003E3BA7" w:rsidP="00F73766">
            <w:pPr>
              <w:pStyle w:val="TAC"/>
              <w:rPr>
                <w:rFonts w:cs="Arial"/>
                <w:kern w:val="2"/>
              </w:rPr>
            </w:pPr>
            <w:proofErr w:type="spellStart"/>
            <w:r w:rsidRPr="001D386E">
              <w:rPr>
                <w:rFonts w:cs="Arial"/>
                <w:kern w:val="2"/>
              </w:rPr>
              <w:t>F</w:t>
            </w:r>
            <w:r w:rsidRPr="001D386E">
              <w:rPr>
                <w:rFonts w:cs="Arial"/>
                <w:kern w:val="2"/>
                <w:vertAlign w:val="subscript"/>
              </w:rPr>
              <w:t>Interferer</w:t>
            </w:r>
            <w:proofErr w:type="spellEnd"/>
            <w:r w:rsidRPr="001D386E">
              <w:rPr>
                <w:rFonts w:cs="Arial"/>
                <w:kern w:val="2"/>
              </w:rPr>
              <w:t xml:space="preserve"> (Range)</w:t>
            </w:r>
          </w:p>
        </w:tc>
        <w:tc>
          <w:tcPr>
            <w:tcW w:w="851" w:type="dxa"/>
            <w:vAlign w:val="center"/>
          </w:tcPr>
          <w:p w14:paraId="0A536466" w14:textId="77777777" w:rsidR="003E3BA7" w:rsidRPr="001D386E" w:rsidRDefault="003E3BA7" w:rsidP="00F73766">
            <w:pPr>
              <w:pStyle w:val="TAC"/>
              <w:rPr>
                <w:rFonts w:cs="Arial"/>
                <w:kern w:val="2"/>
              </w:rPr>
            </w:pPr>
            <w:r w:rsidRPr="001D386E">
              <w:rPr>
                <w:rFonts w:cs="Arial"/>
                <w:kern w:val="2"/>
              </w:rPr>
              <w:t>MHz</w:t>
            </w:r>
          </w:p>
        </w:tc>
        <w:tc>
          <w:tcPr>
            <w:tcW w:w="2693" w:type="dxa"/>
            <w:vAlign w:val="center"/>
          </w:tcPr>
          <w:p w14:paraId="3C3F6357" w14:textId="7703BFC9" w:rsidR="003E3BA7" w:rsidRPr="001D386E" w:rsidRDefault="003E3BA7" w:rsidP="00F73766">
            <w:pPr>
              <w:pStyle w:val="TAC"/>
              <w:rPr>
                <w:rFonts w:cs="Arial"/>
                <w:kern w:val="2"/>
              </w:rPr>
            </w:pPr>
            <w:r w:rsidRPr="001D386E">
              <w:rPr>
                <w:rFonts w:cs="Arial"/>
                <w:kern w:val="2"/>
              </w:rPr>
              <w:t>NOTE 2</w:t>
            </w:r>
          </w:p>
        </w:tc>
        <w:tc>
          <w:tcPr>
            <w:tcW w:w="2410" w:type="dxa"/>
            <w:vAlign w:val="center"/>
          </w:tcPr>
          <w:p w14:paraId="66D2C29E" w14:textId="77777777" w:rsidR="003E3BA7" w:rsidRPr="001D386E" w:rsidRDefault="003E3BA7" w:rsidP="00F73766">
            <w:pPr>
              <w:pStyle w:val="TAC"/>
              <w:rPr>
                <w:rFonts w:cs="Arial"/>
                <w:kern w:val="2"/>
                <w:lang w:eastAsia="zh-CN"/>
              </w:rPr>
            </w:pPr>
            <w:proofErr w:type="spellStart"/>
            <w:r w:rsidRPr="001D386E">
              <w:rPr>
                <w:rFonts w:cs="Arial"/>
                <w:kern w:val="2"/>
              </w:rPr>
              <w:t>F</w:t>
            </w:r>
            <w:r w:rsidRPr="001D386E">
              <w:rPr>
                <w:rFonts w:cs="Arial"/>
                <w:kern w:val="2"/>
                <w:vertAlign w:val="subscript"/>
              </w:rPr>
              <w:t>DL_low</w:t>
            </w:r>
            <w:proofErr w:type="spellEnd"/>
            <w:r w:rsidRPr="001D386E">
              <w:rPr>
                <w:rFonts w:cs="Arial"/>
                <w:kern w:val="2"/>
                <w:vertAlign w:val="subscript"/>
              </w:rPr>
              <w:t xml:space="preserve"> </w:t>
            </w:r>
            <w:r w:rsidRPr="001D386E">
              <w:rPr>
                <w:rFonts w:cs="Arial"/>
                <w:kern w:val="2"/>
              </w:rPr>
              <w:t xml:space="preserve">– </w:t>
            </w:r>
            <w:r w:rsidRPr="001D386E">
              <w:rPr>
                <w:rFonts w:cs="Arial" w:hint="eastAsia"/>
                <w:kern w:val="2"/>
                <w:lang w:eastAsia="zh-CN"/>
              </w:rPr>
              <w:t>30</w:t>
            </w:r>
          </w:p>
          <w:p w14:paraId="3E810236" w14:textId="77777777" w:rsidR="003E3BA7" w:rsidRPr="001D386E" w:rsidRDefault="003E3BA7" w:rsidP="00F73766">
            <w:pPr>
              <w:pStyle w:val="TAC"/>
              <w:rPr>
                <w:rFonts w:cs="Arial"/>
                <w:kern w:val="2"/>
              </w:rPr>
            </w:pPr>
            <w:r w:rsidRPr="001D386E">
              <w:rPr>
                <w:rFonts w:cs="Arial"/>
                <w:kern w:val="2"/>
              </w:rPr>
              <w:t>to</w:t>
            </w:r>
          </w:p>
          <w:p w14:paraId="763EB126" w14:textId="77777777" w:rsidR="003E3BA7" w:rsidRPr="001D386E" w:rsidRDefault="003E3BA7" w:rsidP="00F73766">
            <w:pPr>
              <w:pStyle w:val="TAC"/>
              <w:rPr>
                <w:rFonts w:cs="Arial"/>
                <w:kern w:val="2"/>
                <w:lang w:eastAsia="zh-CN"/>
              </w:rPr>
            </w:pPr>
            <w:proofErr w:type="spellStart"/>
            <w:r w:rsidRPr="001D386E">
              <w:rPr>
                <w:rFonts w:cs="Arial"/>
                <w:kern w:val="2"/>
              </w:rPr>
              <w:t>F</w:t>
            </w:r>
            <w:r w:rsidRPr="001D386E">
              <w:rPr>
                <w:rFonts w:cs="Arial"/>
                <w:kern w:val="2"/>
                <w:vertAlign w:val="subscript"/>
              </w:rPr>
              <w:t>DL_high</w:t>
            </w:r>
            <w:proofErr w:type="spellEnd"/>
            <w:r w:rsidRPr="001D386E">
              <w:rPr>
                <w:rFonts w:cs="Arial"/>
                <w:kern w:val="2"/>
                <w:vertAlign w:val="subscript"/>
              </w:rPr>
              <w:t xml:space="preserve"> </w:t>
            </w:r>
            <w:r w:rsidRPr="001D386E">
              <w:rPr>
                <w:rFonts w:cs="Arial"/>
                <w:kern w:val="2"/>
              </w:rPr>
              <w:t xml:space="preserve">+ </w:t>
            </w:r>
            <w:r w:rsidRPr="001D386E">
              <w:rPr>
                <w:rFonts w:cs="Arial" w:hint="eastAsia"/>
                <w:kern w:val="2"/>
                <w:lang w:eastAsia="zh-CN"/>
              </w:rPr>
              <w:t>30</w:t>
            </w:r>
          </w:p>
        </w:tc>
      </w:tr>
      <w:tr w:rsidR="003E3BA7" w:rsidRPr="001D386E" w14:paraId="5EAC92C8" w14:textId="77777777" w:rsidTr="00F73766">
        <w:tc>
          <w:tcPr>
            <w:tcW w:w="8781" w:type="dxa"/>
            <w:gridSpan w:val="5"/>
            <w:vAlign w:val="center"/>
          </w:tcPr>
          <w:p w14:paraId="63D0FC93" w14:textId="77777777" w:rsidR="003E3BA7" w:rsidRPr="001D386E" w:rsidRDefault="003E3BA7" w:rsidP="00F73766">
            <w:pPr>
              <w:pStyle w:val="TAN"/>
            </w:pPr>
            <w:r w:rsidRPr="001D386E">
              <w:t>NOTE 1:</w:t>
            </w:r>
            <w:r w:rsidRPr="001D386E">
              <w:tab/>
              <w:t xml:space="preserve">For certain bands, the unwanted modulated interfering signal may not fall inside the UE receive band, but within the first </w:t>
            </w:r>
            <w:r w:rsidRPr="001D386E">
              <w:rPr>
                <w:rFonts w:hint="eastAsia"/>
              </w:rPr>
              <w:t>30</w:t>
            </w:r>
            <w:r w:rsidRPr="001D386E">
              <w:t xml:space="preserve"> MHz below or above the UE receive </w:t>
            </w:r>
            <w:proofErr w:type="gramStart"/>
            <w:r w:rsidRPr="001D386E">
              <w:t>band</w:t>
            </w:r>
            <w:proofErr w:type="gramEnd"/>
          </w:p>
          <w:p w14:paraId="63768C09" w14:textId="77777777" w:rsidR="003E3BA7" w:rsidRPr="001D386E" w:rsidRDefault="003E3BA7" w:rsidP="00F73766">
            <w:pPr>
              <w:pStyle w:val="TAN"/>
            </w:pPr>
            <w:r w:rsidRPr="001D386E">
              <w:t>NOTE 2:</w:t>
            </w:r>
            <w:r w:rsidRPr="001D386E">
              <w:tab/>
              <w:t>For each carrier frequency the requirement is valid for two frequencies:</w:t>
            </w:r>
          </w:p>
          <w:p w14:paraId="55E7200B" w14:textId="609BA0DD" w:rsidR="003E3BA7" w:rsidRPr="001D386E" w:rsidRDefault="003E3BA7" w:rsidP="00F73766">
            <w:pPr>
              <w:pStyle w:val="TAN"/>
            </w:pPr>
            <w:r w:rsidRPr="001D386E">
              <w:tab/>
            </w:r>
            <w:r w:rsidRPr="001D386E">
              <w:tab/>
            </w:r>
            <w:r w:rsidRPr="001D386E">
              <w:tab/>
              <w:t xml:space="preserve">a. the carrier frequency </w:t>
            </w:r>
            <w:r w:rsidRPr="001D386E">
              <w:rPr>
                <w:rFonts w:hint="eastAsia"/>
              </w:rPr>
              <w:t>-</w:t>
            </w:r>
            <w:r w:rsidR="0094718A" w:rsidRPr="00A1115A">
              <w:rPr>
                <w:rFonts w:cs="Arial"/>
              </w:rPr>
              <w:t xml:space="preserve"> </w:t>
            </w:r>
            <w:proofErr w:type="spellStart"/>
            <w:r w:rsidR="0094718A" w:rsidRPr="00A1115A">
              <w:rPr>
                <w:rFonts w:cs="Arial"/>
              </w:rPr>
              <w:t>BW</w:t>
            </w:r>
            <w:r w:rsidR="0094718A" w:rsidRPr="00A1115A">
              <w:rPr>
                <w:rFonts w:cs="Arial"/>
                <w:vertAlign w:val="subscript"/>
              </w:rPr>
              <w:t>channel</w:t>
            </w:r>
            <w:proofErr w:type="spellEnd"/>
            <w:r w:rsidR="0094718A" w:rsidRPr="00A1115A">
              <w:rPr>
                <w:rFonts w:cs="Arial"/>
                <w:vertAlign w:val="subscript"/>
              </w:rPr>
              <w:t xml:space="preserve"> CA</w:t>
            </w:r>
            <w:r w:rsidR="0094718A" w:rsidRPr="00A1115A">
              <w:rPr>
                <w:rFonts w:cs="Arial"/>
              </w:rPr>
              <w:t>/</w:t>
            </w:r>
            <w:proofErr w:type="gramStart"/>
            <w:r w:rsidR="0094718A" w:rsidRPr="00A1115A">
              <w:rPr>
                <w:rFonts w:cs="Arial"/>
              </w:rPr>
              <w:t xml:space="preserve">2 </w:t>
            </w:r>
            <w:r w:rsidRPr="001D386E" w:rsidDel="00324221">
              <w:t xml:space="preserve"> </w:t>
            </w:r>
            <w:r w:rsidRPr="001D386E">
              <w:t>-</w:t>
            </w:r>
            <w:proofErr w:type="gramEnd"/>
            <w:r w:rsidRPr="001D386E">
              <w:t xml:space="preserve"> </w:t>
            </w:r>
            <w:proofErr w:type="spellStart"/>
            <w:r w:rsidRPr="001D386E">
              <w:t>FIoffset</w:t>
            </w:r>
            <w:proofErr w:type="spellEnd"/>
            <w:r w:rsidRPr="001D386E">
              <w:t>, case 1 and</w:t>
            </w:r>
          </w:p>
          <w:p w14:paraId="1EC5199E" w14:textId="3D591069" w:rsidR="003E3BA7" w:rsidRPr="001D386E" w:rsidRDefault="003E3BA7" w:rsidP="00F73766">
            <w:pPr>
              <w:pStyle w:val="TAN"/>
            </w:pPr>
            <w:r w:rsidRPr="001D386E">
              <w:tab/>
            </w:r>
            <w:r w:rsidRPr="001D386E">
              <w:tab/>
            </w:r>
            <w:r w:rsidRPr="001D386E">
              <w:tab/>
              <w:t xml:space="preserve">b. the carrier frequency </w:t>
            </w:r>
            <w:r w:rsidRPr="001D386E">
              <w:rPr>
                <w:rFonts w:hint="eastAsia"/>
              </w:rPr>
              <w:t>+</w:t>
            </w:r>
            <w:r w:rsidR="0094718A" w:rsidRPr="00A1115A">
              <w:rPr>
                <w:rFonts w:cs="Arial"/>
              </w:rPr>
              <w:t xml:space="preserve"> </w:t>
            </w:r>
            <w:proofErr w:type="spellStart"/>
            <w:r w:rsidR="0094718A" w:rsidRPr="00A1115A">
              <w:rPr>
                <w:rFonts w:cs="Arial"/>
              </w:rPr>
              <w:t>BW</w:t>
            </w:r>
            <w:r w:rsidR="0094718A" w:rsidRPr="00A1115A">
              <w:rPr>
                <w:rFonts w:cs="Arial"/>
                <w:vertAlign w:val="subscript"/>
              </w:rPr>
              <w:t>channel</w:t>
            </w:r>
            <w:proofErr w:type="spellEnd"/>
            <w:r w:rsidR="0094718A" w:rsidRPr="00A1115A">
              <w:rPr>
                <w:rFonts w:cs="Arial"/>
                <w:vertAlign w:val="subscript"/>
              </w:rPr>
              <w:t xml:space="preserve"> CA</w:t>
            </w:r>
            <w:r w:rsidR="0094718A" w:rsidRPr="00A1115A">
              <w:rPr>
                <w:rFonts w:cs="Arial"/>
              </w:rPr>
              <w:t xml:space="preserve">/2 </w:t>
            </w:r>
            <w:r w:rsidRPr="001D386E">
              <w:t xml:space="preserve">+ </w:t>
            </w:r>
            <w:proofErr w:type="spellStart"/>
            <w:r w:rsidRPr="001D386E">
              <w:t>FIoffset</w:t>
            </w:r>
            <w:proofErr w:type="spellEnd"/>
            <w:r w:rsidRPr="001D386E">
              <w:t>, case 1</w:t>
            </w:r>
          </w:p>
          <w:p w14:paraId="248A09F4" w14:textId="7DB16ABF" w:rsidR="003E3BA7" w:rsidRPr="001D386E" w:rsidRDefault="003E3BA7" w:rsidP="0094718A">
            <w:pPr>
              <w:pStyle w:val="TAN"/>
            </w:pPr>
            <w:r w:rsidRPr="001D386E">
              <w:t>NOTE 3:</w:t>
            </w:r>
            <w:r w:rsidRPr="001D386E">
              <w:tab/>
            </w:r>
            <w:proofErr w:type="spellStart"/>
            <w:r w:rsidR="0094718A" w:rsidRPr="00A1115A">
              <w:rPr>
                <w:rFonts w:cs="Arial"/>
              </w:rPr>
              <w:t>BW</w:t>
            </w:r>
            <w:r w:rsidR="0094718A" w:rsidRPr="00A1115A">
              <w:rPr>
                <w:rFonts w:cs="Arial"/>
                <w:vertAlign w:val="subscript"/>
              </w:rPr>
              <w:t>channel</w:t>
            </w:r>
            <w:proofErr w:type="spellEnd"/>
            <w:r w:rsidR="0094718A" w:rsidRPr="00A1115A">
              <w:rPr>
                <w:rFonts w:cs="Arial"/>
                <w:vertAlign w:val="subscript"/>
              </w:rPr>
              <w:t xml:space="preserve"> CA</w:t>
            </w:r>
            <w:r w:rsidR="0094718A">
              <w:t xml:space="preserve"> denotes </w:t>
            </w:r>
            <w:r w:rsidR="0094718A" w:rsidRPr="00A1115A">
              <w:t>the aggregated channel bandwidth of the wanted signal</w:t>
            </w:r>
          </w:p>
        </w:tc>
      </w:tr>
      <w:bookmarkEnd w:id="14"/>
    </w:tbl>
    <w:p w14:paraId="4AEF370F" w14:textId="77777777" w:rsidR="003E3BA7" w:rsidRDefault="003E3BA7" w:rsidP="00EC71B6">
      <w:pPr>
        <w:pBdr>
          <w:top w:val="nil"/>
          <w:left w:val="nil"/>
          <w:bottom w:val="nil"/>
          <w:right w:val="nil"/>
          <w:between w:val="nil"/>
        </w:pBdr>
        <w:jc w:val="center"/>
        <w:rPr>
          <w:b/>
        </w:rPr>
      </w:pPr>
    </w:p>
    <w:p w14:paraId="29F86E62" w14:textId="58C82AB1" w:rsidR="005842C5" w:rsidRDefault="005842C5" w:rsidP="005842C5">
      <w:pPr>
        <w:pStyle w:val="3"/>
        <w:numPr>
          <w:ilvl w:val="2"/>
          <w:numId w:val="11"/>
        </w:numPr>
        <w:spacing w:before="120"/>
        <w:ind w:left="851" w:hanging="851"/>
      </w:pPr>
      <w:r>
        <w:t>Out-of-band blocking requirements of NR SL CA UE</w:t>
      </w:r>
    </w:p>
    <w:p w14:paraId="5E8C107D" w14:textId="27E77747" w:rsidR="00F03857" w:rsidRDefault="00F03857" w:rsidP="00A17129">
      <w:pPr>
        <w:pBdr>
          <w:top w:val="nil"/>
          <w:left w:val="nil"/>
          <w:bottom w:val="nil"/>
          <w:right w:val="nil"/>
          <w:between w:val="nil"/>
        </w:pBdr>
        <w:ind w:firstLine="720"/>
        <w:rPr>
          <w:color w:val="000000"/>
        </w:rPr>
      </w:pPr>
      <w:bookmarkStart w:id="15" w:name="_Hlk142475474"/>
      <w:r w:rsidRPr="00F03857">
        <w:rPr>
          <w:color w:val="000000"/>
        </w:rPr>
        <w:t xml:space="preserve">For intra-band contiguous </w:t>
      </w:r>
      <w:r w:rsidR="00952117">
        <w:rPr>
          <w:color w:val="000000"/>
        </w:rPr>
        <w:t>SL CA</w:t>
      </w:r>
      <w:r w:rsidRPr="00F03857">
        <w:rPr>
          <w:color w:val="000000"/>
        </w:rPr>
        <w:t xml:space="preserve"> operation,</w:t>
      </w:r>
      <w:r w:rsidRPr="00F03857">
        <w:rPr>
          <w:rFonts w:hint="eastAsia"/>
          <w:color w:val="000000"/>
        </w:rPr>
        <w:t xml:space="preserve"> t</w:t>
      </w:r>
      <w:r w:rsidRPr="00F03857">
        <w:rPr>
          <w:color w:val="000000"/>
        </w:rPr>
        <w:t>he</w:t>
      </w:r>
      <w:r w:rsidRPr="00F03857">
        <w:rPr>
          <w:rFonts w:hint="eastAsia"/>
          <w:color w:val="000000"/>
        </w:rPr>
        <w:t xml:space="preserve"> </w:t>
      </w:r>
      <w:r w:rsidRPr="00F03857">
        <w:rPr>
          <w:color w:val="000000"/>
        </w:rPr>
        <w:t xml:space="preserve">UE throughput shall be ≥ 95% of the maximum throughput of the reference measurement channels as specified in Annex </w:t>
      </w:r>
      <w:r w:rsidRPr="00F03857">
        <w:rPr>
          <w:rFonts w:hint="eastAsia"/>
          <w:color w:val="000000"/>
        </w:rPr>
        <w:t>A.</w:t>
      </w:r>
      <w:r w:rsidR="00E30A30">
        <w:rPr>
          <w:color w:val="000000"/>
        </w:rPr>
        <w:t>7</w:t>
      </w:r>
      <w:r w:rsidRPr="00F03857">
        <w:rPr>
          <w:rFonts w:hint="eastAsia"/>
          <w:color w:val="000000"/>
        </w:rPr>
        <w:t>.2</w:t>
      </w:r>
      <w:r w:rsidRPr="00F03857">
        <w:rPr>
          <w:color w:val="000000"/>
        </w:rPr>
        <w:t xml:space="preserve"> with parameters specified in Tables </w:t>
      </w:r>
      <w:r w:rsidR="00E30A30">
        <w:rPr>
          <w:color w:val="000000"/>
        </w:rPr>
        <w:t>2.3-7</w:t>
      </w:r>
      <w:r w:rsidRPr="00F03857">
        <w:rPr>
          <w:rFonts w:hint="eastAsia"/>
          <w:color w:val="000000"/>
        </w:rPr>
        <w:t xml:space="preserve"> and </w:t>
      </w:r>
      <w:r w:rsidR="00E30A30">
        <w:rPr>
          <w:color w:val="000000"/>
        </w:rPr>
        <w:t>2.3-8.</w:t>
      </w:r>
    </w:p>
    <w:p w14:paraId="01341F78" w14:textId="1443CCCC" w:rsidR="00E30A30" w:rsidRPr="001D386E" w:rsidRDefault="00E30A30" w:rsidP="00E30A30">
      <w:r w:rsidRPr="001D386E">
        <w:t xml:space="preserve">For Table </w:t>
      </w:r>
      <w:r>
        <w:t>2.3-8</w:t>
      </w:r>
      <w:r w:rsidRPr="001D386E">
        <w:t xml:space="preserve"> in frequency range 1, 2 and 3, up to </w:t>
      </w:r>
      <w:r w:rsidRPr="001D386E">
        <w:rPr>
          <w:position w:val="-10"/>
        </w:rPr>
        <w:object w:dxaOrig="1800" w:dyaOrig="300" w14:anchorId="0149A463">
          <v:shape id="_x0000_i1027" type="#_x0000_t75" style="width:86pt;height:14.35pt" o:ole="">
            <v:imagedata r:id="rId14" o:title=""/>
          </v:shape>
          <o:OLEObject Type="Embed" ProgID="Equation.3" ShapeID="_x0000_i1027" DrawAspect="Content" ObjectID="_1753209395" r:id="rId15"/>
        </w:object>
      </w:r>
      <w:r w:rsidRPr="001D386E">
        <w:t xml:space="preserve">exceptions are allowed for spurious response frequencies in each assigned frequency channel when measured using a 1MHz step size. For these exceptions the requirements of subclause </w:t>
      </w:r>
      <w:r w:rsidR="002A2558">
        <w:t>2.3.5</w:t>
      </w:r>
      <w:r w:rsidRPr="001D386E">
        <w:t xml:space="preserve"> spurious response are applicable.</w:t>
      </w:r>
    </w:p>
    <w:p w14:paraId="47A7E63B" w14:textId="710B215F" w:rsidR="00E30A30" w:rsidRPr="001D386E" w:rsidRDefault="00E30A30" w:rsidP="00E30A30">
      <w:pPr>
        <w:pStyle w:val="TH"/>
        <w:rPr>
          <w:lang w:eastAsia="zh-CN"/>
        </w:rPr>
      </w:pPr>
      <w:r w:rsidRPr="001D386E">
        <w:t xml:space="preserve">Table </w:t>
      </w:r>
      <w:r w:rsidR="002A2558">
        <w:t>2.3-7</w:t>
      </w:r>
      <w:r w:rsidRPr="001D386E">
        <w:rPr>
          <w:rFonts w:eastAsia="Malgun Gothic" w:hint="eastAsia"/>
        </w:rPr>
        <w:t>:</w:t>
      </w:r>
      <w:r w:rsidRPr="001D386E">
        <w:rPr>
          <w:rFonts w:hint="eastAsia"/>
          <w:lang w:eastAsia="zh-CN"/>
        </w:rPr>
        <w:t xml:space="preserve"> </w:t>
      </w:r>
      <w:r w:rsidRPr="001D386E">
        <w:t>Out-of-band blocking parameters</w:t>
      </w:r>
      <w:r w:rsidRPr="001D386E">
        <w:rPr>
          <w:rFonts w:hint="eastAsia"/>
          <w:lang w:eastAsia="zh-CN"/>
        </w:rPr>
        <w:t xml:space="preserve"> </w:t>
      </w:r>
      <w:r w:rsidRPr="001D386E">
        <w:rPr>
          <w:rFonts w:eastAsia="Osaka"/>
        </w:rPr>
        <w:t xml:space="preserve">for intra-band contiguous </w:t>
      </w:r>
      <w:r w:rsidR="002A2558">
        <w:rPr>
          <w:rFonts w:eastAsia="SimSun"/>
          <w:lang w:eastAsia="zh-CN"/>
        </w:rPr>
        <w:t>SL CA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9"/>
        <w:gridCol w:w="627"/>
        <w:gridCol w:w="1205"/>
        <w:gridCol w:w="792"/>
        <w:gridCol w:w="792"/>
        <w:gridCol w:w="792"/>
        <w:gridCol w:w="792"/>
      </w:tblGrid>
      <w:tr w:rsidR="00E30A30" w:rsidRPr="001D386E" w14:paraId="49C590CE" w14:textId="77777777" w:rsidTr="00F73766">
        <w:trPr>
          <w:jc w:val="center"/>
        </w:trPr>
        <w:tc>
          <w:tcPr>
            <w:tcW w:w="0" w:type="auto"/>
            <w:vMerge w:val="restart"/>
          </w:tcPr>
          <w:p w14:paraId="0F384E26" w14:textId="77777777" w:rsidR="00E30A30" w:rsidRPr="001D386E" w:rsidRDefault="00E30A30" w:rsidP="00F73766">
            <w:pPr>
              <w:pStyle w:val="TAH"/>
              <w:rPr>
                <w:rFonts w:cs="Arial"/>
              </w:rPr>
            </w:pPr>
            <w:r w:rsidRPr="001D386E">
              <w:rPr>
                <w:rFonts w:cs="Arial"/>
              </w:rPr>
              <w:t>Rx Parameter</w:t>
            </w:r>
          </w:p>
        </w:tc>
        <w:tc>
          <w:tcPr>
            <w:tcW w:w="0" w:type="auto"/>
            <w:vMerge w:val="restart"/>
          </w:tcPr>
          <w:p w14:paraId="7E1AB176" w14:textId="77777777" w:rsidR="00E30A30" w:rsidRPr="001D386E" w:rsidRDefault="00E30A30" w:rsidP="00F73766">
            <w:pPr>
              <w:pStyle w:val="TAH"/>
              <w:rPr>
                <w:rFonts w:cs="Arial"/>
              </w:rPr>
            </w:pPr>
            <w:r w:rsidRPr="001D386E">
              <w:rPr>
                <w:rFonts w:cs="Arial"/>
              </w:rPr>
              <w:t xml:space="preserve">Units </w:t>
            </w:r>
          </w:p>
        </w:tc>
        <w:tc>
          <w:tcPr>
            <w:tcW w:w="0" w:type="auto"/>
            <w:gridSpan w:val="5"/>
          </w:tcPr>
          <w:p w14:paraId="6116FBC5" w14:textId="444F4350" w:rsidR="00E30A30" w:rsidRPr="001D386E" w:rsidRDefault="005C4963" w:rsidP="00F73766">
            <w:pPr>
              <w:pStyle w:val="TAH"/>
              <w:rPr>
                <w:rFonts w:cs="Arial"/>
              </w:rPr>
            </w:pPr>
            <w:r>
              <w:rPr>
                <w:rFonts w:cs="Arial"/>
              </w:rPr>
              <w:t>SL CA</w:t>
            </w:r>
            <w:r w:rsidR="00E30A30" w:rsidRPr="001D386E">
              <w:rPr>
                <w:rFonts w:cs="Arial"/>
              </w:rPr>
              <w:t xml:space="preserve"> Bandwidth Class</w:t>
            </w:r>
          </w:p>
        </w:tc>
      </w:tr>
      <w:tr w:rsidR="005C4963" w:rsidRPr="001D386E" w14:paraId="05C58104" w14:textId="77777777" w:rsidTr="00F73766">
        <w:trPr>
          <w:jc w:val="center"/>
        </w:trPr>
        <w:tc>
          <w:tcPr>
            <w:tcW w:w="0" w:type="auto"/>
            <w:vMerge/>
          </w:tcPr>
          <w:p w14:paraId="3B50F951" w14:textId="77777777" w:rsidR="00E30A30" w:rsidRPr="001D386E" w:rsidRDefault="00E30A30" w:rsidP="00F73766">
            <w:pPr>
              <w:pStyle w:val="TAH"/>
              <w:rPr>
                <w:rFonts w:cs="Arial"/>
              </w:rPr>
            </w:pPr>
          </w:p>
        </w:tc>
        <w:tc>
          <w:tcPr>
            <w:tcW w:w="0" w:type="auto"/>
            <w:vMerge/>
          </w:tcPr>
          <w:p w14:paraId="2C796108" w14:textId="77777777" w:rsidR="00E30A30" w:rsidRPr="001D386E" w:rsidRDefault="00E30A30" w:rsidP="00F73766">
            <w:pPr>
              <w:pStyle w:val="TAH"/>
              <w:rPr>
                <w:rFonts w:cs="Arial"/>
              </w:rPr>
            </w:pPr>
          </w:p>
        </w:tc>
        <w:tc>
          <w:tcPr>
            <w:tcW w:w="0" w:type="auto"/>
          </w:tcPr>
          <w:p w14:paraId="478C4A1F" w14:textId="77777777" w:rsidR="00E30A30" w:rsidRPr="001D386E" w:rsidRDefault="00E30A30" w:rsidP="00F73766">
            <w:pPr>
              <w:pStyle w:val="TAH"/>
              <w:rPr>
                <w:rFonts w:cs="Arial"/>
              </w:rPr>
            </w:pPr>
            <w:r w:rsidRPr="001D386E">
              <w:rPr>
                <w:rFonts w:cs="Arial"/>
              </w:rPr>
              <w:t>B</w:t>
            </w:r>
          </w:p>
        </w:tc>
        <w:tc>
          <w:tcPr>
            <w:tcW w:w="0" w:type="auto"/>
          </w:tcPr>
          <w:p w14:paraId="6C045569" w14:textId="30FF3FB0" w:rsidR="00E30A30" w:rsidRPr="001D386E" w:rsidRDefault="00E30A30" w:rsidP="00F73766">
            <w:pPr>
              <w:pStyle w:val="TAH"/>
              <w:rPr>
                <w:rFonts w:cs="Arial"/>
              </w:rPr>
            </w:pPr>
          </w:p>
        </w:tc>
        <w:tc>
          <w:tcPr>
            <w:tcW w:w="0" w:type="auto"/>
          </w:tcPr>
          <w:p w14:paraId="7D4D884A" w14:textId="25C9278E" w:rsidR="00E30A30" w:rsidRPr="001D386E" w:rsidRDefault="00E30A30" w:rsidP="00F73766">
            <w:pPr>
              <w:pStyle w:val="TAH"/>
              <w:rPr>
                <w:rFonts w:cs="Arial"/>
              </w:rPr>
            </w:pPr>
          </w:p>
        </w:tc>
        <w:tc>
          <w:tcPr>
            <w:tcW w:w="0" w:type="auto"/>
          </w:tcPr>
          <w:p w14:paraId="2272757F" w14:textId="1725F232" w:rsidR="00E30A30" w:rsidRPr="001D386E" w:rsidRDefault="00E30A30" w:rsidP="00F73766">
            <w:pPr>
              <w:pStyle w:val="TAH"/>
              <w:rPr>
                <w:rFonts w:cs="Arial"/>
              </w:rPr>
            </w:pPr>
          </w:p>
        </w:tc>
        <w:tc>
          <w:tcPr>
            <w:tcW w:w="0" w:type="auto"/>
          </w:tcPr>
          <w:p w14:paraId="1C12514C" w14:textId="530C3A50" w:rsidR="00E30A30" w:rsidRPr="001D386E" w:rsidRDefault="00E30A30" w:rsidP="00F73766">
            <w:pPr>
              <w:pStyle w:val="TAH"/>
              <w:rPr>
                <w:rFonts w:cs="Arial"/>
              </w:rPr>
            </w:pPr>
          </w:p>
        </w:tc>
      </w:tr>
      <w:tr w:rsidR="00E30A30" w:rsidRPr="001D386E" w14:paraId="5CB78088" w14:textId="77777777" w:rsidTr="00F73766">
        <w:trPr>
          <w:jc w:val="center"/>
        </w:trPr>
        <w:tc>
          <w:tcPr>
            <w:tcW w:w="0" w:type="auto"/>
            <w:vMerge w:val="restart"/>
            <w:vAlign w:val="center"/>
          </w:tcPr>
          <w:p w14:paraId="04F336F8" w14:textId="77777777" w:rsidR="00E30A30" w:rsidRPr="001D386E" w:rsidRDefault="00E30A30" w:rsidP="00F73766">
            <w:pPr>
              <w:pStyle w:val="TAL"/>
              <w:rPr>
                <w:rFonts w:cs="Arial"/>
                <w:b/>
                <w:kern w:val="2"/>
              </w:rPr>
            </w:pPr>
            <w:r w:rsidRPr="001D386E">
              <w:rPr>
                <w:rFonts w:cs="Arial"/>
                <w:kern w:val="2"/>
              </w:rPr>
              <w:t xml:space="preserve">Pw in Transmission Bandwidth Configuration, per CC </w:t>
            </w:r>
          </w:p>
        </w:tc>
        <w:tc>
          <w:tcPr>
            <w:tcW w:w="0" w:type="auto"/>
            <w:vMerge w:val="restart"/>
            <w:vAlign w:val="center"/>
          </w:tcPr>
          <w:p w14:paraId="01908AA2" w14:textId="77777777" w:rsidR="00E30A30" w:rsidRPr="001D386E" w:rsidRDefault="00E30A30" w:rsidP="00F73766">
            <w:pPr>
              <w:pStyle w:val="TAC"/>
              <w:rPr>
                <w:rFonts w:cs="Arial"/>
                <w:b/>
                <w:kern w:val="2"/>
              </w:rPr>
            </w:pPr>
            <w:r w:rsidRPr="001D386E">
              <w:rPr>
                <w:rFonts w:cs="Arial"/>
                <w:kern w:val="2"/>
              </w:rPr>
              <w:t>dBm</w:t>
            </w:r>
          </w:p>
        </w:tc>
        <w:tc>
          <w:tcPr>
            <w:tcW w:w="0" w:type="auto"/>
            <w:gridSpan w:val="5"/>
            <w:vAlign w:val="center"/>
          </w:tcPr>
          <w:p w14:paraId="212327B8" w14:textId="1E0D5A8D" w:rsidR="00E30A30" w:rsidRPr="001D386E" w:rsidRDefault="008A5BF7" w:rsidP="00F73766">
            <w:pPr>
              <w:pStyle w:val="TAC"/>
              <w:rPr>
                <w:rFonts w:cs="Arial"/>
                <w:b/>
                <w:kern w:val="2"/>
              </w:rPr>
            </w:pPr>
            <w:r w:rsidRPr="008A5BF7">
              <w:rPr>
                <w:rFonts w:cs="Arial"/>
                <w:kern w:val="2"/>
              </w:rPr>
              <w:t>P</w:t>
            </w:r>
            <w:r w:rsidRPr="008A5BF7">
              <w:rPr>
                <w:rFonts w:cs="Arial"/>
                <w:kern w:val="2"/>
                <w:vertAlign w:val="subscript"/>
              </w:rPr>
              <w:t>REFSENS_SL</w:t>
            </w:r>
            <w:r w:rsidR="00E30A30" w:rsidRPr="001D386E">
              <w:rPr>
                <w:rFonts w:cs="Arial"/>
                <w:kern w:val="2"/>
              </w:rPr>
              <w:t xml:space="preserve"> + </w:t>
            </w:r>
            <w:r w:rsidR="002A2558">
              <w:rPr>
                <w:rFonts w:cs="Arial"/>
                <w:kern w:val="2"/>
              </w:rPr>
              <w:t>SL CA</w:t>
            </w:r>
            <w:r w:rsidR="00E30A30" w:rsidRPr="001D386E">
              <w:rPr>
                <w:rFonts w:cs="Arial"/>
                <w:kern w:val="2"/>
              </w:rPr>
              <w:t xml:space="preserve"> Bandwidth Class specific value below</w:t>
            </w:r>
          </w:p>
        </w:tc>
      </w:tr>
      <w:tr w:rsidR="005C4963" w:rsidRPr="001D386E" w14:paraId="303BA222" w14:textId="77777777" w:rsidTr="00F73766">
        <w:trPr>
          <w:jc w:val="center"/>
        </w:trPr>
        <w:tc>
          <w:tcPr>
            <w:tcW w:w="0" w:type="auto"/>
            <w:vMerge/>
            <w:vAlign w:val="center"/>
          </w:tcPr>
          <w:p w14:paraId="06CAB9B7" w14:textId="77777777" w:rsidR="00E30A30" w:rsidRPr="001D386E" w:rsidRDefault="00E30A30" w:rsidP="00F73766">
            <w:pPr>
              <w:pStyle w:val="a4"/>
              <w:rPr>
                <w:rFonts w:ascii="Arial" w:hAnsi="Arial" w:cs="Arial"/>
                <w:i/>
                <w:kern w:val="2"/>
                <w:sz w:val="18"/>
                <w:szCs w:val="18"/>
                <w:lang w:eastAsia="zh-CN"/>
              </w:rPr>
            </w:pPr>
          </w:p>
        </w:tc>
        <w:tc>
          <w:tcPr>
            <w:tcW w:w="0" w:type="auto"/>
            <w:vMerge/>
            <w:vAlign w:val="center"/>
          </w:tcPr>
          <w:p w14:paraId="2A434440" w14:textId="77777777" w:rsidR="00E30A30" w:rsidRPr="001D386E" w:rsidRDefault="00E30A30" w:rsidP="00F73766">
            <w:pPr>
              <w:pStyle w:val="TAC"/>
              <w:rPr>
                <w:rFonts w:cs="Arial"/>
                <w:kern w:val="2"/>
              </w:rPr>
            </w:pPr>
          </w:p>
        </w:tc>
        <w:tc>
          <w:tcPr>
            <w:tcW w:w="0" w:type="auto"/>
            <w:vAlign w:val="center"/>
          </w:tcPr>
          <w:p w14:paraId="719E0983" w14:textId="77777777" w:rsidR="00E30A30" w:rsidRPr="001D386E" w:rsidRDefault="00E30A30" w:rsidP="00F73766">
            <w:pPr>
              <w:pStyle w:val="TAC"/>
              <w:rPr>
                <w:rFonts w:cs="Arial"/>
                <w:kern w:val="2"/>
              </w:rPr>
            </w:pPr>
            <w:r w:rsidRPr="001D386E">
              <w:rPr>
                <w:rFonts w:cs="Arial"/>
                <w:kern w:val="2"/>
              </w:rPr>
              <w:t>9</w:t>
            </w:r>
          </w:p>
        </w:tc>
        <w:tc>
          <w:tcPr>
            <w:tcW w:w="0" w:type="auto"/>
            <w:vAlign w:val="center"/>
          </w:tcPr>
          <w:p w14:paraId="56DFE49E" w14:textId="4B3B1941" w:rsidR="00E30A30" w:rsidRPr="001D386E" w:rsidRDefault="00E30A30" w:rsidP="00F73766">
            <w:pPr>
              <w:pStyle w:val="TAC"/>
              <w:rPr>
                <w:rFonts w:cs="Arial"/>
                <w:kern w:val="2"/>
              </w:rPr>
            </w:pPr>
          </w:p>
        </w:tc>
        <w:tc>
          <w:tcPr>
            <w:tcW w:w="0" w:type="auto"/>
            <w:vAlign w:val="center"/>
          </w:tcPr>
          <w:p w14:paraId="66526F51" w14:textId="77777777" w:rsidR="00E30A30" w:rsidRPr="001D386E" w:rsidRDefault="00E30A30" w:rsidP="00F73766">
            <w:pPr>
              <w:pStyle w:val="TAC"/>
              <w:rPr>
                <w:rFonts w:cs="Arial"/>
                <w:kern w:val="2"/>
              </w:rPr>
            </w:pPr>
          </w:p>
        </w:tc>
        <w:tc>
          <w:tcPr>
            <w:tcW w:w="0" w:type="auto"/>
            <w:vAlign w:val="center"/>
          </w:tcPr>
          <w:p w14:paraId="0385622D" w14:textId="77777777" w:rsidR="00E30A30" w:rsidRPr="001D386E" w:rsidRDefault="00E30A30" w:rsidP="00F73766">
            <w:pPr>
              <w:pStyle w:val="TAC"/>
              <w:rPr>
                <w:rFonts w:cs="Arial"/>
                <w:kern w:val="2"/>
              </w:rPr>
            </w:pPr>
          </w:p>
        </w:tc>
        <w:tc>
          <w:tcPr>
            <w:tcW w:w="0" w:type="auto"/>
            <w:vAlign w:val="center"/>
          </w:tcPr>
          <w:p w14:paraId="2F141378" w14:textId="77777777" w:rsidR="00E30A30" w:rsidRPr="001D386E" w:rsidRDefault="00E30A30" w:rsidP="00F73766">
            <w:pPr>
              <w:pStyle w:val="TAC"/>
              <w:rPr>
                <w:rFonts w:cs="Arial"/>
                <w:kern w:val="2"/>
              </w:rPr>
            </w:pPr>
          </w:p>
        </w:tc>
      </w:tr>
    </w:tbl>
    <w:p w14:paraId="7AC7CD63" w14:textId="77777777" w:rsidR="00E30A30" w:rsidRPr="001D386E" w:rsidRDefault="00E30A30" w:rsidP="00E30A30"/>
    <w:p w14:paraId="5E1F4367" w14:textId="775BF2CA" w:rsidR="00E30A30" w:rsidRPr="001D386E" w:rsidRDefault="00E30A30" w:rsidP="00E30A30">
      <w:pPr>
        <w:pStyle w:val="TH"/>
        <w:rPr>
          <w:lang w:eastAsia="zh-CN"/>
        </w:rPr>
      </w:pPr>
      <w:r w:rsidRPr="001D386E">
        <w:lastRenderedPageBreak/>
        <w:t xml:space="preserve">Table </w:t>
      </w:r>
      <w:r w:rsidR="002A2558">
        <w:t>2.3-8</w:t>
      </w:r>
      <w:r w:rsidRPr="001D386E">
        <w:rPr>
          <w:rFonts w:eastAsia="Malgun Gothic" w:hint="eastAsia"/>
        </w:rPr>
        <w:t>:</w:t>
      </w:r>
      <w:r w:rsidRPr="001D386E">
        <w:rPr>
          <w:rFonts w:hint="eastAsia"/>
          <w:lang w:eastAsia="zh-CN"/>
        </w:rPr>
        <w:t xml:space="preserve"> </w:t>
      </w:r>
      <w:r w:rsidRPr="001D386E">
        <w:t>Out of band blocking</w:t>
      </w:r>
      <w:r w:rsidRPr="001D386E">
        <w:rPr>
          <w:rFonts w:hint="eastAsia"/>
          <w:lang w:eastAsia="zh-CN"/>
        </w:rPr>
        <w:t xml:space="preserve"> </w:t>
      </w:r>
      <w:r w:rsidRPr="001D386E">
        <w:rPr>
          <w:rFonts w:eastAsia="Osaka"/>
        </w:rPr>
        <w:t xml:space="preserve">for intra-band contiguous </w:t>
      </w:r>
      <w:r w:rsidR="002A2558">
        <w:rPr>
          <w:rFonts w:eastAsia="Osaka"/>
        </w:rPr>
        <w:t>SL CA UE</w:t>
      </w:r>
    </w:p>
    <w:tbl>
      <w:tblPr>
        <w:tblW w:w="9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7"/>
        <w:gridCol w:w="1272"/>
        <w:gridCol w:w="706"/>
        <w:gridCol w:w="1977"/>
        <w:gridCol w:w="2119"/>
        <w:gridCol w:w="2126"/>
      </w:tblGrid>
      <w:tr w:rsidR="00DF1EAA" w:rsidRPr="001D386E" w14:paraId="3BCD4E06" w14:textId="77777777" w:rsidTr="00DF1EAA">
        <w:trPr>
          <w:trHeight w:val="130"/>
          <w:jc w:val="center"/>
        </w:trPr>
        <w:tc>
          <w:tcPr>
            <w:tcW w:w="1267" w:type="dxa"/>
            <w:vMerge w:val="restart"/>
            <w:shd w:val="clear" w:color="auto" w:fill="auto"/>
          </w:tcPr>
          <w:p w14:paraId="26E3C73E" w14:textId="77777777" w:rsidR="00DF1EAA" w:rsidRDefault="00DF1EAA" w:rsidP="00F73766">
            <w:pPr>
              <w:pStyle w:val="TAH"/>
              <w:rPr>
                <w:rFonts w:cs="Arial"/>
                <w:lang w:eastAsia="zh-CN"/>
              </w:rPr>
            </w:pPr>
            <w:r>
              <w:rPr>
                <w:rFonts w:cs="Arial"/>
                <w:lang w:eastAsia="zh-CN"/>
              </w:rPr>
              <w:t xml:space="preserve">NR SL </w:t>
            </w:r>
          </w:p>
          <w:p w14:paraId="7069AABF" w14:textId="127ED5FB" w:rsidR="00E30A30" w:rsidRPr="001D386E" w:rsidRDefault="00DF1EAA" w:rsidP="00F73766">
            <w:pPr>
              <w:pStyle w:val="TAH"/>
              <w:rPr>
                <w:rFonts w:cs="Arial"/>
              </w:rPr>
            </w:pPr>
            <w:r>
              <w:rPr>
                <w:rFonts w:cs="Arial"/>
                <w:lang w:eastAsia="zh-CN"/>
              </w:rPr>
              <w:t>CA band</w:t>
            </w:r>
          </w:p>
        </w:tc>
        <w:tc>
          <w:tcPr>
            <w:tcW w:w="1272" w:type="dxa"/>
            <w:vMerge w:val="restart"/>
          </w:tcPr>
          <w:p w14:paraId="20C8438C" w14:textId="77777777" w:rsidR="00E30A30" w:rsidRPr="001D386E" w:rsidRDefault="00E30A30" w:rsidP="00DF1EAA">
            <w:pPr>
              <w:pStyle w:val="TAH"/>
              <w:jc w:val="left"/>
              <w:rPr>
                <w:rFonts w:cs="Arial"/>
              </w:rPr>
            </w:pPr>
            <w:r w:rsidRPr="001D386E">
              <w:rPr>
                <w:rFonts w:cs="Arial"/>
              </w:rPr>
              <w:t>Parameter</w:t>
            </w:r>
          </w:p>
        </w:tc>
        <w:tc>
          <w:tcPr>
            <w:tcW w:w="706" w:type="dxa"/>
            <w:vMerge w:val="restart"/>
          </w:tcPr>
          <w:p w14:paraId="3DD4038A" w14:textId="77777777" w:rsidR="00E30A30" w:rsidRPr="001D386E" w:rsidRDefault="00E30A30" w:rsidP="00DF1EAA">
            <w:pPr>
              <w:pStyle w:val="TAH"/>
              <w:jc w:val="left"/>
              <w:rPr>
                <w:rFonts w:cs="Arial"/>
              </w:rPr>
            </w:pPr>
            <w:r w:rsidRPr="001D386E">
              <w:rPr>
                <w:rFonts w:cs="Arial"/>
              </w:rPr>
              <w:t xml:space="preserve">Units </w:t>
            </w:r>
          </w:p>
        </w:tc>
        <w:tc>
          <w:tcPr>
            <w:tcW w:w="6220" w:type="dxa"/>
            <w:gridSpan w:val="3"/>
          </w:tcPr>
          <w:p w14:paraId="09988906" w14:textId="77777777" w:rsidR="00E30A30" w:rsidRPr="001D386E" w:rsidRDefault="00E30A30" w:rsidP="00F73766">
            <w:pPr>
              <w:pStyle w:val="TAH"/>
              <w:rPr>
                <w:rFonts w:cs="Arial"/>
              </w:rPr>
            </w:pPr>
            <w:r w:rsidRPr="001D386E">
              <w:rPr>
                <w:rFonts w:cs="Arial"/>
              </w:rPr>
              <w:t xml:space="preserve">Frequency </w:t>
            </w:r>
          </w:p>
        </w:tc>
      </w:tr>
      <w:tr w:rsidR="00DF1EAA" w:rsidRPr="001D386E" w14:paraId="34AD3E26" w14:textId="77777777" w:rsidTr="00DF1EAA">
        <w:trPr>
          <w:trHeight w:val="90"/>
          <w:jc w:val="center"/>
        </w:trPr>
        <w:tc>
          <w:tcPr>
            <w:tcW w:w="1267" w:type="dxa"/>
            <w:vMerge/>
            <w:shd w:val="clear" w:color="auto" w:fill="auto"/>
          </w:tcPr>
          <w:p w14:paraId="4E37016A" w14:textId="77777777" w:rsidR="00E30A30" w:rsidRPr="001D386E" w:rsidRDefault="00E30A30" w:rsidP="00F73766">
            <w:pPr>
              <w:pStyle w:val="TAH"/>
              <w:rPr>
                <w:rFonts w:cs="Arial"/>
              </w:rPr>
            </w:pPr>
          </w:p>
        </w:tc>
        <w:tc>
          <w:tcPr>
            <w:tcW w:w="1272" w:type="dxa"/>
            <w:vMerge/>
          </w:tcPr>
          <w:p w14:paraId="2F3E130E" w14:textId="77777777" w:rsidR="00E30A30" w:rsidRPr="001D386E" w:rsidRDefault="00E30A30" w:rsidP="00DF1EAA">
            <w:pPr>
              <w:pStyle w:val="TAH"/>
              <w:jc w:val="left"/>
              <w:rPr>
                <w:rFonts w:cs="Arial"/>
              </w:rPr>
            </w:pPr>
          </w:p>
        </w:tc>
        <w:tc>
          <w:tcPr>
            <w:tcW w:w="706" w:type="dxa"/>
            <w:vMerge/>
          </w:tcPr>
          <w:p w14:paraId="7B6DC7DD" w14:textId="77777777" w:rsidR="00E30A30" w:rsidRPr="001D386E" w:rsidRDefault="00E30A30" w:rsidP="00DF1EAA">
            <w:pPr>
              <w:pStyle w:val="TAH"/>
              <w:jc w:val="left"/>
              <w:rPr>
                <w:rFonts w:cs="Arial"/>
              </w:rPr>
            </w:pPr>
          </w:p>
        </w:tc>
        <w:tc>
          <w:tcPr>
            <w:tcW w:w="1977" w:type="dxa"/>
          </w:tcPr>
          <w:p w14:paraId="3D9969F0" w14:textId="77777777" w:rsidR="00E30A30" w:rsidRPr="001D386E" w:rsidRDefault="00E30A30" w:rsidP="00F73766">
            <w:pPr>
              <w:pStyle w:val="TAH"/>
              <w:rPr>
                <w:rFonts w:cs="Arial"/>
              </w:rPr>
            </w:pPr>
            <w:r w:rsidRPr="001D386E">
              <w:rPr>
                <w:rFonts w:cs="Arial"/>
              </w:rPr>
              <w:t>Range 1</w:t>
            </w:r>
          </w:p>
        </w:tc>
        <w:tc>
          <w:tcPr>
            <w:tcW w:w="2119" w:type="dxa"/>
          </w:tcPr>
          <w:p w14:paraId="4181F162" w14:textId="77777777" w:rsidR="00E30A30" w:rsidRPr="001D386E" w:rsidRDefault="00E30A30" w:rsidP="00F73766">
            <w:pPr>
              <w:pStyle w:val="TAH"/>
              <w:rPr>
                <w:rFonts w:cs="Arial"/>
              </w:rPr>
            </w:pPr>
            <w:r w:rsidRPr="001D386E">
              <w:rPr>
                <w:rFonts w:cs="Arial"/>
              </w:rPr>
              <w:t>Range 2</w:t>
            </w:r>
          </w:p>
        </w:tc>
        <w:tc>
          <w:tcPr>
            <w:tcW w:w="2123" w:type="dxa"/>
          </w:tcPr>
          <w:p w14:paraId="3116043C" w14:textId="77777777" w:rsidR="00E30A30" w:rsidRPr="001D386E" w:rsidRDefault="00E30A30" w:rsidP="00F73766">
            <w:pPr>
              <w:pStyle w:val="TAH"/>
              <w:rPr>
                <w:rFonts w:cs="Arial"/>
              </w:rPr>
            </w:pPr>
            <w:r w:rsidRPr="001D386E">
              <w:rPr>
                <w:rFonts w:cs="Arial"/>
              </w:rPr>
              <w:t>Range 3</w:t>
            </w:r>
          </w:p>
        </w:tc>
      </w:tr>
      <w:tr w:rsidR="00DF1EAA" w:rsidRPr="001D386E" w14:paraId="5299EFFD" w14:textId="77777777" w:rsidTr="00DF1EAA">
        <w:trPr>
          <w:trHeight w:val="90"/>
          <w:jc w:val="center"/>
        </w:trPr>
        <w:tc>
          <w:tcPr>
            <w:tcW w:w="1267" w:type="dxa"/>
            <w:vMerge/>
            <w:shd w:val="clear" w:color="auto" w:fill="auto"/>
          </w:tcPr>
          <w:p w14:paraId="7536152A" w14:textId="77777777" w:rsidR="00E30A30" w:rsidRPr="001D386E" w:rsidRDefault="00E30A30" w:rsidP="00F73766">
            <w:pPr>
              <w:pStyle w:val="TableText"/>
              <w:spacing w:after="0"/>
              <w:rPr>
                <w:rFonts w:ascii="Arial" w:hAnsi="Arial" w:cs="Arial"/>
                <w:b/>
                <w:sz w:val="18"/>
                <w:szCs w:val="18"/>
              </w:rPr>
            </w:pPr>
          </w:p>
        </w:tc>
        <w:tc>
          <w:tcPr>
            <w:tcW w:w="1272" w:type="dxa"/>
            <w:vAlign w:val="center"/>
          </w:tcPr>
          <w:p w14:paraId="36D6D289" w14:textId="77777777" w:rsidR="00E30A30" w:rsidRPr="001D386E" w:rsidRDefault="00E30A30" w:rsidP="00DF1EAA">
            <w:pPr>
              <w:pStyle w:val="TAL"/>
              <w:rPr>
                <w:rFonts w:cs="Arial"/>
                <w:b/>
              </w:rPr>
            </w:pPr>
            <w:proofErr w:type="spellStart"/>
            <w:r w:rsidRPr="001D386E">
              <w:rPr>
                <w:rFonts w:cs="Arial"/>
              </w:rPr>
              <w:t>P</w:t>
            </w:r>
            <w:r w:rsidRPr="001D386E">
              <w:rPr>
                <w:rFonts w:cs="Arial"/>
                <w:vertAlign w:val="subscript"/>
              </w:rPr>
              <w:t>Interferer</w:t>
            </w:r>
            <w:proofErr w:type="spellEnd"/>
          </w:p>
        </w:tc>
        <w:tc>
          <w:tcPr>
            <w:tcW w:w="706" w:type="dxa"/>
            <w:vAlign w:val="center"/>
          </w:tcPr>
          <w:p w14:paraId="6A57A95C" w14:textId="77777777" w:rsidR="00E30A30" w:rsidRPr="001D386E" w:rsidRDefault="00E30A30" w:rsidP="00DF1EAA">
            <w:pPr>
              <w:pStyle w:val="TAC"/>
              <w:jc w:val="left"/>
              <w:rPr>
                <w:rFonts w:cs="Arial"/>
                <w:b/>
              </w:rPr>
            </w:pPr>
            <w:r w:rsidRPr="001D386E">
              <w:rPr>
                <w:rFonts w:cs="Arial"/>
              </w:rPr>
              <w:t>dBm</w:t>
            </w:r>
          </w:p>
        </w:tc>
        <w:tc>
          <w:tcPr>
            <w:tcW w:w="1977" w:type="dxa"/>
          </w:tcPr>
          <w:p w14:paraId="40091539" w14:textId="77777777" w:rsidR="00E30A30" w:rsidRPr="001D386E" w:rsidRDefault="00E30A30" w:rsidP="00F73766">
            <w:pPr>
              <w:pStyle w:val="TAC"/>
              <w:rPr>
                <w:rFonts w:cs="Arial"/>
                <w:b/>
              </w:rPr>
            </w:pPr>
            <w:r w:rsidRPr="001D386E">
              <w:rPr>
                <w:rFonts w:cs="Arial"/>
              </w:rPr>
              <w:t>-44</w:t>
            </w:r>
          </w:p>
        </w:tc>
        <w:tc>
          <w:tcPr>
            <w:tcW w:w="2119" w:type="dxa"/>
          </w:tcPr>
          <w:p w14:paraId="37800DA4" w14:textId="77777777" w:rsidR="00E30A30" w:rsidRPr="001D386E" w:rsidRDefault="00E30A30" w:rsidP="00F73766">
            <w:pPr>
              <w:pStyle w:val="TAC"/>
              <w:rPr>
                <w:rFonts w:cs="Arial"/>
                <w:b/>
              </w:rPr>
            </w:pPr>
            <w:r w:rsidRPr="001D386E">
              <w:rPr>
                <w:rFonts w:cs="Arial"/>
              </w:rPr>
              <w:t>-30</w:t>
            </w:r>
          </w:p>
        </w:tc>
        <w:tc>
          <w:tcPr>
            <w:tcW w:w="2123" w:type="dxa"/>
          </w:tcPr>
          <w:p w14:paraId="46980F90" w14:textId="77777777" w:rsidR="00E30A30" w:rsidRPr="001D386E" w:rsidRDefault="00E30A30" w:rsidP="00F73766">
            <w:pPr>
              <w:pStyle w:val="TAC"/>
              <w:rPr>
                <w:rFonts w:cs="Arial"/>
              </w:rPr>
            </w:pPr>
            <w:r w:rsidRPr="001D386E">
              <w:rPr>
                <w:rFonts w:cs="Arial"/>
              </w:rPr>
              <w:t>-15</w:t>
            </w:r>
          </w:p>
        </w:tc>
      </w:tr>
      <w:tr w:rsidR="00DF1EAA" w:rsidRPr="001D386E" w14:paraId="4BD25270" w14:textId="77777777" w:rsidTr="00DF1EAA">
        <w:trPr>
          <w:trHeight w:val="855"/>
          <w:jc w:val="center"/>
        </w:trPr>
        <w:tc>
          <w:tcPr>
            <w:tcW w:w="1267" w:type="dxa"/>
            <w:vAlign w:val="center"/>
          </w:tcPr>
          <w:p w14:paraId="76988D3B" w14:textId="7634E630" w:rsidR="004848FD" w:rsidRPr="001D386E" w:rsidRDefault="004848FD" w:rsidP="00DF1EAA">
            <w:pPr>
              <w:pStyle w:val="TAL"/>
              <w:jc w:val="center"/>
              <w:rPr>
                <w:rFonts w:cs="Arial"/>
                <w:lang w:eastAsia="zh-CN"/>
              </w:rPr>
            </w:pPr>
            <w:r w:rsidRPr="001D386E">
              <w:rPr>
                <w:rFonts w:cs="Arial" w:hint="eastAsia"/>
                <w:lang w:eastAsia="zh-CN"/>
              </w:rPr>
              <w:t>V2X_47B</w:t>
            </w:r>
          </w:p>
        </w:tc>
        <w:tc>
          <w:tcPr>
            <w:tcW w:w="1272" w:type="dxa"/>
            <w:vAlign w:val="center"/>
          </w:tcPr>
          <w:p w14:paraId="556F05D8" w14:textId="77777777" w:rsidR="004848FD" w:rsidRPr="001D386E" w:rsidRDefault="004848FD" w:rsidP="00DF1EAA">
            <w:pPr>
              <w:pStyle w:val="TAL"/>
              <w:rPr>
                <w:rFonts w:cs="Arial"/>
              </w:rPr>
            </w:pPr>
            <w:proofErr w:type="spellStart"/>
            <w:r w:rsidRPr="001D386E">
              <w:rPr>
                <w:rFonts w:cs="Arial"/>
              </w:rPr>
              <w:t>F</w:t>
            </w:r>
            <w:r w:rsidRPr="001D386E">
              <w:rPr>
                <w:rFonts w:cs="Arial"/>
                <w:vertAlign w:val="subscript"/>
              </w:rPr>
              <w:t>Interferer</w:t>
            </w:r>
            <w:proofErr w:type="spellEnd"/>
            <w:r w:rsidRPr="001D386E">
              <w:rPr>
                <w:rFonts w:cs="Arial"/>
                <w:vertAlign w:val="subscript"/>
              </w:rPr>
              <w:t xml:space="preserve"> </w:t>
            </w:r>
            <w:r w:rsidRPr="001D386E">
              <w:rPr>
                <w:rFonts w:cs="Arial"/>
              </w:rPr>
              <w:t>(CW)</w:t>
            </w:r>
          </w:p>
          <w:p w14:paraId="1F402196" w14:textId="77777777" w:rsidR="004848FD" w:rsidRPr="001D386E" w:rsidRDefault="004848FD" w:rsidP="00DF1EAA">
            <w:pPr>
              <w:pStyle w:val="TAL"/>
              <w:rPr>
                <w:rFonts w:cs="Arial"/>
                <w:vertAlign w:val="subscript"/>
              </w:rPr>
            </w:pPr>
          </w:p>
        </w:tc>
        <w:tc>
          <w:tcPr>
            <w:tcW w:w="706" w:type="dxa"/>
            <w:vAlign w:val="center"/>
          </w:tcPr>
          <w:p w14:paraId="7A554377" w14:textId="77777777" w:rsidR="004848FD" w:rsidRPr="001D386E" w:rsidRDefault="004848FD" w:rsidP="00DF1EAA">
            <w:pPr>
              <w:pStyle w:val="TAC"/>
              <w:jc w:val="left"/>
              <w:rPr>
                <w:rFonts w:cs="Arial"/>
              </w:rPr>
            </w:pPr>
            <w:r w:rsidRPr="001D386E">
              <w:rPr>
                <w:rFonts w:cs="Arial"/>
              </w:rPr>
              <w:t>MHz</w:t>
            </w:r>
          </w:p>
          <w:p w14:paraId="340A337A" w14:textId="77777777" w:rsidR="004848FD" w:rsidRPr="001D386E" w:rsidRDefault="004848FD" w:rsidP="00DF1EAA">
            <w:pPr>
              <w:pStyle w:val="TAC"/>
              <w:jc w:val="left"/>
              <w:rPr>
                <w:rFonts w:cs="Arial"/>
              </w:rPr>
            </w:pPr>
          </w:p>
        </w:tc>
        <w:tc>
          <w:tcPr>
            <w:tcW w:w="1977" w:type="dxa"/>
            <w:vAlign w:val="center"/>
          </w:tcPr>
          <w:p w14:paraId="0C1139FD" w14:textId="253FDE44" w:rsidR="004848FD" w:rsidRPr="00A1115A" w:rsidRDefault="004848FD" w:rsidP="00DF1EAA">
            <w:pPr>
              <w:pStyle w:val="TAC"/>
              <w:rPr>
                <w:rFonts w:cs="Arial"/>
              </w:rPr>
            </w:pPr>
            <w:r>
              <w:rPr>
                <w:rFonts w:cs="Arial"/>
              </w:rPr>
              <w:t>-</w:t>
            </w:r>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&lt; -</w:t>
            </w:r>
            <w:r>
              <w:rPr>
                <w:rFonts w:cs="Arial"/>
              </w:rPr>
              <w:t>30</w:t>
            </w:r>
          </w:p>
          <w:p w14:paraId="0BEA4BA5" w14:textId="77777777" w:rsidR="004848FD" w:rsidRPr="00A1115A" w:rsidRDefault="004848FD" w:rsidP="00DF1EAA">
            <w:pPr>
              <w:pStyle w:val="TAC"/>
              <w:rPr>
                <w:rFonts w:cs="Arial"/>
              </w:rPr>
            </w:pPr>
            <w:r w:rsidRPr="00A1115A">
              <w:rPr>
                <w:rFonts w:cs="Arial"/>
              </w:rPr>
              <w:t>or</w:t>
            </w:r>
          </w:p>
          <w:p w14:paraId="044E24A0" w14:textId="29CF7279" w:rsidR="004848FD" w:rsidRPr="001D386E" w:rsidRDefault="004848FD" w:rsidP="00DF1EAA">
            <w:pPr>
              <w:pStyle w:val="TAL"/>
              <w:jc w:val="center"/>
              <w:rPr>
                <w:rFonts w:cs="Arial"/>
                <w:kern w:val="2"/>
              </w:rPr>
            </w:pPr>
            <w:r>
              <w:rPr>
                <w:rFonts w:cs="Arial"/>
              </w:rPr>
              <w:t>30</w:t>
            </w:r>
            <w:r w:rsidRPr="00A1115A">
              <w:rPr>
                <w:rFonts w:cs="Arial"/>
              </w:rPr>
              <w:t xml:space="preserve"> &lt;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p>
        </w:tc>
        <w:tc>
          <w:tcPr>
            <w:tcW w:w="2119" w:type="dxa"/>
          </w:tcPr>
          <w:p w14:paraId="7EA0DED4" w14:textId="77777777" w:rsidR="004848FD" w:rsidRPr="00A1115A" w:rsidRDefault="004848FD" w:rsidP="00DF1EAA">
            <w:pPr>
              <w:pStyle w:val="TAC"/>
              <w:rPr>
                <w:rFonts w:cs="Arial"/>
              </w:rPr>
            </w:pPr>
            <w:r w:rsidRPr="00A1115A">
              <w:rPr>
                <w:rFonts w:cs="Arial"/>
              </w:rPr>
              <w:t xml:space="preserve">-85 &lt; f – </w:t>
            </w:r>
            <w:proofErr w:type="spellStart"/>
            <w:r w:rsidRPr="00A1115A">
              <w:rPr>
                <w:rFonts w:cs="Arial"/>
              </w:rPr>
              <w:t>F</w:t>
            </w:r>
            <w:r w:rsidRPr="00A1115A">
              <w:rPr>
                <w:rFonts w:cs="Arial"/>
                <w:vertAlign w:val="subscript"/>
              </w:rPr>
              <w:t>DL_low</w:t>
            </w:r>
            <w:proofErr w:type="spellEnd"/>
            <w:r w:rsidRPr="00A1115A">
              <w:rPr>
                <w:rFonts w:cs="Arial"/>
              </w:rPr>
              <w:t xml:space="preserve"> ≤ -60</w:t>
            </w:r>
          </w:p>
          <w:p w14:paraId="7C916A04" w14:textId="77777777" w:rsidR="004848FD" w:rsidRPr="00A1115A" w:rsidRDefault="004848FD" w:rsidP="00DF1EAA">
            <w:pPr>
              <w:pStyle w:val="TAC"/>
              <w:rPr>
                <w:rFonts w:cs="Arial"/>
              </w:rPr>
            </w:pPr>
            <w:r w:rsidRPr="00A1115A">
              <w:rPr>
                <w:rFonts w:cs="Arial"/>
              </w:rPr>
              <w:t>or</w:t>
            </w:r>
          </w:p>
          <w:p w14:paraId="543EA335" w14:textId="719D1728" w:rsidR="004848FD" w:rsidRPr="001D386E" w:rsidRDefault="004848FD" w:rsidP="00DF1EAA">
            <w:pPr>
              <w:pStyle w:val="TAL"/>
              <w:jc w:val="center"/>
              <w:rPr>
                <w:rFonts w:cs="Arial"/>
                <w:kern w:val="2"/>
              </w:rPr>
            </w:pPr>
            <w:r w:rsidRPr="00A1115A">
              <w:rPr>
                <w:rFonts w:cs="Arial"/>
              </w:rPr>
              <w:t xml:space="preserve">60 ≤ f – </w:t>
            </w:r>
            <w:proofErr w:type="spellStart"/>
            <w:r w:rsidRPr="00A1115A">
              <w:rPr>
                <w:rFonts w:cs="Arial"/>
              </w:rPr>
              <w:t>F</w:t>
            </w:r>
            <w:r w:rsidRPr="00A1115A">
              <w:rPr>
                <w:rFonts w:cs="Arial"/>
                <w:vertAlign w:val="subscript"/>
              </w:rPr>
              <w:t>DL_high</w:t>
            </w:r>
            <w:proofErr w:type="spellEnd"/>
            <w:r w:rsidRPr="00A1115A">
              <w:rPr>
                <w:rFonts w:cs="Arial"/>
              </w:rPr>
              <w:t xml:space="preserve"> &lt; 85</w:t>
            </w:r>
          </w:p>
        </w:tc>
        <w:tc>
          <w:tcPr>
            <w:tcW w:w="2123" w:type="dxa"/>
          </w:tcPr>
          <w:p w14:paraId="19745A4A" w14:textId="77777777" w:rsidR="004848FD" w:rsidRPr="00A1115A" w:rsidRDefault="004848FD" w:rsidP="00DF1EAA">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85</w:t>
            </w:r>
          </w:p>
          <w:p w14:paraId="1FB8837B" w14:textId="77777777" w:rsidR="004848FD" w:rsidRPr="00A1115A" w:rsidRDefault="004848FD" w:rsidP="00DF1EAA">
            <w:pPr>
              <w:pStyle w:val="TAC"/>
              <w:rPr>
                <w:rFonts w:cs="Arial"/>
              </w:rPr>
            </w:pPr>
            <w:r w:rsidRPr="00A1115A">
              <w:rPr>
                <w:rFonts w:cs="Arial"/>
              </w:rPr>
              <w:t>or</w:t>
            </w:r>
          </w:p>
          <w:p w14:paraId="0498BAD0" w14:textId="77777777" w:rsidR="004848FD" w:rsidRPr="00A1115A" w:rsidRDefault="004848FD" w:rsidP="00DF1EAA">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+ 85 ≤ f</w:t>
            </w:r>
          </w:p>
          <w:p w14:paraId="089B6084" w14:textId="724368B8" w:rsidR="004848FD" w:rsidRPr="001D386E" w:rsidRDefault="004848FD" w:rsidP="00DF1EAA">
            <w:pPr>
              <w:pStyle w:val="TAL"/>
              <w:jc w:val="center"/>
              <w:rPr>
                <w:rFonts w:cs="Arial"/>
                <w:kern w:val="2"/>
              </w:rPr>
            </w:pPr>
            <w:r w:rsidRPr="00A1115A">
              <w:rPr>
                <w:rFonts w:cs="Arial"/>
              </w:rPr>
              <w:t>≤ 12750</w:t>
            </w:r>
          </w:p>
        </w:tc>
      </w:tr>
      <w:tr w:rsidR="00E30A30" w:rsidRPr="001D386E" w14:paraId="4A116E7D" w14:textId="77777777" w:rsidTr="00DF1EAA">
        <w:trPr>
          <w:trHeight w:val="518"/>
          <w:jc w:val="center"/>
        </w:trPr>
        <w:tc>
          <w:tcPr>
            <w:tcW w:w="9467" w:type="dxa"/>
            <w:gridSpan w:val="6"/>
            <w:vAlign w:val="center"/>
          </w:tcPr>
          <w:p w14:paraId="017BC836" w14:textId="2F029CA6" w:rsidR="00E30A30" w:rsidRPr="001D386E" w:rsidRDefault="00E30A30" w:rsidP="00F73766">
            <w:pPr>
              <w:pStyle w:val="TAN"/>
              <w:rPr>
                <w:rFonts w:eastAsia="MS Mincho" w:cs="Arial"/>
              </w:rPr>
            </w:pPr>
            <w:r w:rsidRPr="001D386E">
              <w:rPr>
                <w:rFonts w:eastAsia="MS Mincho" w:cs="Arial"/>
              </w:rPr>
              <w:t>NOTE 1:</w:t>
            </w:r>
            <w:r w:rsidRPr="001D386E">
              <w:rPr>
                <w:rFonts w:eastAsia="MS Mincho" w:cs="Arial"/>
              </w:rPr>
              <w:tab/>
              <w:t>The power level of the interferer (</w:t>
            </w:r>
            <w:proofErr w:type="spellStart"/>
            <w:r w:rsidRPr="001D386E">
              <w:rPr>
                <w:rFonts w:cs="Arial"/>
              </w:rPr>
              <w:t>P</w:t>
            </w:r>
            <w:r w:rsidRPr="001D386E">
              <w:rPr>
                <w:rFonts w:cs="Arial"/>
                <w:vertAlign w:val="subscript"/>
              </w:rPr>
              <w:t>Interferer</w:t>
            </w:r>
            <w:proofErr w:type="spellEnd"/>
            <w:r w:rsidRPr="001D386E">
              <w:rPr>
                <w:rFonts w:eastAsia="MS Mincho" w:cs="Arial"/>
              </w:rPr>
              <w:t xml:space="preserve">) </w:t>
            </w:r>
            <w:r w:rsidRPr="001D386E">
              <w:rPr>
                <w:rFonts w:cs="Arial" w:hint="eastAsia"/>
                <w:lang w:eastAsia="zh-CN"/>
              </w:rPr>
              <w:t xml:space="preserve">for </w:t>
            </w:r>
            <w:r w:rsidRPr="001D386E">
              <w:rPr>
                <w:rFonts w:eastAsia="MS Mincho" w:cs="Arial"/>
              </w:rPr>
              <w:t xml:space="preserve">Range 3 shall be modified to -20 dBm for </w:t>
            </w:r>
            <w:proofErr w:type="spellStart"/>
            <w:r w:rsidRPr="001D386E">
              <w:rPr>
                <w:rFonts w:cs="Arial"/>
              </w:rPr>
              <w:t>F</w:t>
            </w:r>
            <w:r w:rsidRPr="001D386E">
              <w:rPr>
                <w:rFonts w:cs="Arial"/>
                <w:vertAlign w:val="subscript"/>
              </w:rPr>
              <w:t>Interferer</w:t>
            </w:r>
            <w:proofErr w:type="spellEnd"/>
            <w:r w:rsidRPr="001D386E">
              <w:rPr>
                <w:rFonts w:eastAsia="MS Mincho" w:cs="Arial"/>
              </w:rPr>
              <w:t xml:space="preserve"> &gt; </w:t>
            </w:r>
            <w:r w:rsidR="00DF1EAA">
              <w:rPr>
                <w:rFonts w:eastAsia="MS Mincho" w:cs="Arial"/>
              </w:rPr>
              <w:t>60</w:t>
            </w:r>
            <w:r w:rsidRPr="001D386E">
              <w:rPr>
                <w:rFonts w:eastAsia="MS Mincho" w:cs="Arial"/>
              </w:rPr>
              <w:t xml:space="preserve">00 </w:t>
            </w:r>
            <w:proofErr w:type="spellStart"/>
            <w:r w:rsidRPr="001D386E">
              <w:rPr>
                <w:rFonts w:eastAsia="MS Mincho" w:cs="Arial"/>
              </w:rPr>
              <w:t>MHz.</w:t>
            </w:r>
            <w:proofErr w:type="spellEnd"/>
          </w:p>
          <w:p w14:paraId="04BC623D" w14:textId="77777777" w:rsidR="00E30A30" w:rsidRPr="001D386E" w:rsidRDefault="00E30A30" w:rsidP="00F73766">
            <w:pPr>
              <w:pStyle w:val="TAN"/>
              <w:rPr>
                <w:rFonts w:cs="Arial"/>
                <w:kern w:val="2"/>
              </w:rPr>
            </w:pPr>
            <w:r w:rsidRPr="001D386E">
              <w:rPr>
                <w:rFonts w:eastAsia="MS Mincho" w:cs="Arial"/>
              </w:rPr>
              <w:t>NOTE 2:</w:t>
            </w:r>
            <w:r w:rsidRPr="001D386E">
              <w:rPr>
                <w:rFonts w:eastAsia="MS Mincho"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r w:rsidRPr="001D386E">
              <w:rPr>
                <w:rFonts w:hint="eastAsia"/>
                <w:lang w:eastAsia="zh-CN"/>
              </w:rPr>
              <w:t>-</w:t>
            </w:r>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rPr>
                <w:rFonts w:eastAsia="Malgun Gothic" w:hint="eastAsia"/>
              </w:rPr>
              <w:t>.</w:t>
            </w:r>
          </w:p>
        </w:tc>
      </w:tr>
      <w:bookmarkEnd w:id="15"/>
    </w:tbl>
    <w:p w14:paraId="4354DEE9" w14:textId="77777777" w:rsidR="005842C5" w:rsidRDefault="005842C5" w:rsidP="00F03857">
      <w:pPr>
        <w:pBdr>
          <w:top w:val="nil"/>
          <w:left w:val="nil"/>
          <w:bottom w:val="nil"/>
          <w:right w:val="nil"/>
          <w:between w:val="nil"/>
        </w:pBdr>
        <w:jc w:val="left"/>
        <w:rPr>
          <w:b/>
        </w:rPr>
      </w:pPr>
    </w:p>
    <w:p w14:paraId="00403FE9" w14:textId="558AB09D" w:rsidR="005842C5" w:rsidRDefault="005842C5" w:rsidP="005842C5">
      <w:pPr>
        <w:pStyle w:val="3"/>
        <w:numPr>
          <w:ilvl w:val="2"/>
          <w:numId w:val="11"/>
        </w:numPr>
        <w:spacing w:before="120"/>
        <w:ind w:left="851" w:hanging="851"/>
      </w:pPr>
      <w:r>
        <w:rPr>
          <w:bCs/>
        </w:rPr>
        <w:t>Spurious response</w:t>
      </w:r>
      <w:r>
        <w:t xml:space="preserve"> requirements of NR SL CA UE</w:t>
      </w:r>
    </w:p>
    <w:p w14:paraId="164E801F" w14:textId="4B969698" w:rsidR="00A17129" w:rsidRPr="00A17129" w:rsidRDefault="00A17129" w:rsidP="00A17129">
      <w:pPr>
        <w:pBdr>
          <w:top w:val="nil"/>
          <w:left w:val="nil"/>
          <w:bottom w:val="nil"/>
          <w:right w:val="nil"/>
          <w:between w:val="nil"/>
        </w:pBdr>
        <w:ind w:firstLine="720"/>
        <w:rPr>
          <w:color w:val="000000"/>
        </w:rPr>
      </w:pPr>
      <w:bookmarkStart w:id="16" w:name="_Hlk142475701"/>
      <w:r w:rsidRPr="00A17129">
        <w:rPr>
          <w:color w:val="000000"/>
        </w:rPr>
        <w:t xml:space="preserve">For intra-band contiguous </w:t>
      </w:r>
      <w:r>
        <w:rPr>
          <w:color w:val="000000"/>
        </w:rPr>
        <w:t>SL CA</w:t>
      </w:r>
      <w:r w:rsidRPr="00A17129">
        <w:rPr>
          <w:color w:val="000000"/>
        </w:rPr>
        <w:t xml:space="preserve"> operation,</w:t>
      </w:r>
      <w:r w:rsidRPr="00A17129">
        <w:rPr>
          <w:rFonts w:hint="eastAsia"/>
          <w:color w:val="000000"/>
        </w:rPr>
        <w:t xml:space="preserve"> t</w:t>
      </w:r>
      <w:r w:rsidRPr="00A17129">
        <w:rPr>
          <w:color w:val="000000"/>
        </w:rPr>
        <w:t>he</w:t>
      </w:r>
      <w:r w:rsidRPr="00A17129">
        <w:rPr>
          <w:rFonts w:hint="eastAsia"/>
          <w:color w:val="000000"/>
        </w:rPr>
        <w:t xml:space="preserve"> </w:t>
      </w:r>
      <w:r w:rsidRPr="00A17129">
        <w:rPr>
          <w:color w:val="000000"/>
        </w:rPr>
        <w:t xml:space="preserve">UE throughput shall be ≥ 95% of the maximum throughput of the reference measurement channels as specified in Annex </w:t>
      </w:r>
      <w:r w:rsidRPr="00A17129">
        <w:rPr>
          <w:rFonts w:hint="eastAsia"/>
          <w:color w:val="000000"/>
        </w:rPr>
        <w:t>A.</w:t>
      </w:r>
      <w:r>
        <w:rPr>
          <w:color w:val="000000"/>
        </w:rPr>
        <w:t>7</w:t>
      </w:r>
      <w:r w:rsidRPr="00A17129">
        <w:rPr>
          <w:rFonts w:hint="eastAsia"/>
          <w:color w:val="000000"/>
        </w:rPr>
        <w:t>.2</w:t>
      </w:r>
      <w:r w:rsidRPr="00A17129">
        <w:rPr>
          <w:color w:val="000000"/>
        </w:rPr>
        <w:t xml:space="preserve"> with parameters specified in Table </w:t>
      </w:r>
      <w:r>
        <w:rPr>
          <w:color w:val="000000"/>
        </w:rPr>
        <w:t>2.3-9</w:t>
      </w:r>
      <w:r w:rsidRPr="00A17129">
        <w:rPr>
          <w:rFonts w:hint="eastAsia"/>
          <w:color w:val="000000"/>
        </w:rPr>
        <w:t xml:space="preserve"> and </w:t>
      </w:r>
      <w:r w:rsidRPr="00A17129">
        <w:rPr>
          <w:color w:val="000000"/>
        </w:rPr>
        <w:t xml:space="preserve">Table </w:t>
      </w:r>
      <w:r>
        <w:rPr>
          <w:color w:val="000000"/>
        </w:rPr>
        <w:t>2.3-10</w:t>
      </w:r>
      <w:r w:rsidRPr="00A17129">
        <w:rPr>
          <w:color w:val="000000"/>
        </w:rPr>
        <w:t>.</w:t>
      </w:r>
    </w:p>
    <w:p w14:paraId="5C95E4F3" w14:textId="05C86A10" w:rsidR="00A17129" w:rsidRPr="00A17129" w:rsidRDefault="00A17129" w:rsidP="00A17129">
      <w:pPr>
        <w:pStyle w:val="TH"/>
      </w:pPr>
      <w:r w:rsidRPr="00A17129">
        <w:t xml:space="preserve">Table </w:t>
      </w:r>
      <w:r>
        <w:t>2.</w:t>
      </w:r>
      <w:r w:rsidRPr="00A17129">
        <w:rPr>
          <w:rFonts w:hint="eastAsia"/>
        </w:rPr>
        <w:t>3</w:t>
      </w:r>
      <w:r>
        <w:t>-9</w:t>
      </w:r>
      <w:r w:rsidRPr="00A17129">
        <w:rPr>
          <w:rFonts w:hint="eastAsia"/>
        </w:rPr>
        <w:t>:</w:t>
      </w:r>
      <w:r w:rsidRPr="00A17129">
        <w:t xml:space="preserve"> Spurious response parameters</w:t>
      </w:r>
      <w:r w:rsidRPr="00A17129">
        <w:rPr>
          <w:rFonts w:hint="eastAsia"/>
        </w:rPr>
        <w:t xml:space="preserve"> </w:t>
      </w:r>
      <w:r w:rsidRPr="00A17129">
        <w:t xml:space="preserve">for intra-band contiguous </w:t>
      </w:r>
      <w:r>
        <w:t>SL CA UE</w:t>
      </w:r>
    </w:p>
    <w:tbl>
      <w:tblPr>
        <w:tblW w:w="90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3"/>
        <w:gridCol w:w="940"/>
        <w:gridCol w:w="1079"/>
        <w:gridCol w:w="1079"/>
        <w:gridCol w:w="1079"/>
        <w:gridCol w:w="1079"/>
        <w:gridCol w:w="1079"/>
      </w:tblGrid>
      <w:tr w:rsidR="00A17129" w:rsidRPr="001D386E" w14:paraId="67676D25" w14:textId="77777777" w:rsidTr="00787CDD">
        <w:tc>
          <w:tcPr>
            <w:tcW w:w="2703" w:type="dxa"/>
            <w:vMerge w:val="restart"/>
          </w:tcPr>
          <w:p w14:paraId="7D7D2740" w14:textId="77777777" w:rsidR="00A17129" w:rsidRPr="001D386E" w:rsidRDefault="00A17129" w:rsidP="00F73766">
            <w:pPr>
              <w:pStyle w:val="TAH"/>
              <w:rPr>
                <w:rFonts w:cs="Arial"/>
              </w:rPr>
            </w:pPr>
            <w:r w:rsidRPr="001D386E">
              <w:rPr>
                <w:rFonts w:cs="Arial"/>
              </w:rPr>
              <w:t>Rx Parameter</w:t>
            </w:r>
          </w:p>
        </w:tc>
        <w:tc>
          <w:tcPr>
            <w:tcW w:w="940" w:type="dxa"/>
            <w:vMerge w:val="restart"/>
          </w:tcPr>
          <w:p w14:paraId="4557AE72" w14:textId="77777777" w:rsidR="00A17129" w:rsidRPr="001D386E" w:rsidRDefault="00A17129" w:rsidP="00F73766">
            <w:pPr>
              <w:pStyle w:val="TAH"/>
              <w:rPr>
                <w:rFonts w:cs="Arial"/>
              </w:rPr>
            </w:pPr>
            <w:r w:rsidRPr="001D386E">
              <w:rPr>
                <w:rFonts w:cs="Arial"/>
              </w:rPr>
              <w:t xml:space="preserve">Units </w:t>
            </w:r>
          </w:p>
        </w:tc>
        <w:tc>
          <w:tcPr>
            <w:tcW w:w="5395" w:type="dxa"/>
            <w:gridSpan w:val="5"/>
          </w:tcPr>
          <w:p w14:paraId="4FCC3058" w14:textId="670AA22D" w:rsidR="00A17129" w:rsidRPr="001D386E" w:rsidRDefault="005C4963" w:rsidP="00F73766">
            <w:pPr>
              <w:pStyle w:val="TAH"/>
              <w:rPr>
                <w:rFonts w:cs="Arial"/>
              </w:rPr>
            </w:pPr>
            <w:r>
              <w:rPr>
                <w:rFonts w:cs="Arial"/>
              </w:rPr>
              <w:t>SL CA</w:t>
            </w:r>
            <w:r w:rsidR="00A17129" w:rsidRPr="001D386E">
              <w:rPr>
                <w:rFonts w:cs="Arial"/>
              </w:rPr>
              <w:t xml:space="preserve"> Bandwidth Class</w:t>
            </w:r>
          </w:p>
        </w:tc>
      </w:tr>
      <w:tr w:rsidR="00A17129" w:rsidRPr="001D386E" w14:paraId="198853C7" w14:textId="77777777" w:rsidTr="00787CDD">
        <w:tc>
          <w:tcPr>
            <w:tcW w:w="2703" w:type="dxa"/>
            <w:vMerge/>
          </w:tcPr>
          <w:p w14:paraId="05D301BB" w14:textId="77777777" w:rsidR="00A17129" w:rsidRPr="001D386E" w:rsidRDefault="00A17129" w:rsidP="00F73766">
            <w:pPr>
              <w:pStyle w:val="TAH"/>
              <w:rPr>
                <w:rFonts w:cs="Arial"/>
              </w:rPr>
            </w:pPr>
          </w:p>
        </w:tc>
        <w:tc>
          <w:tcPr>
            <w:tcW w:w="940" w:type="dxa"/>
            <w:vMerge/>
          </w:tcPr>
          <w:p w14:paraId="0AF61BE2" w14:textId="77777777" w:rsidR="00A17129" w:rsidRPr="001D386E" w:rsidRDefault="00A17129" w:rsidP="00F73766">
            <w:pPr>
              <w:pStyle w:val="TAH"/>
              <w:rPr>
                <w:rFonts w:cs="Arial"/>
              </w:rPr>
            </w:pPr>
          </w:p>
        </w:tc>
        <w:tc>
          <w:tcPr>
            <w:tcW w:w="1079" w:type="dxa"/>
          </w:tcPr>
          <w:p w14:paraId="1E986261" w14:textId="77777777" w:rsidR="00A17129" w:rsidRPr="001D386E" w:rsidRDefault="00A17129" w:rsidP="00F73766">
            <w:pPr>
              <w:pStyle w:val="TAH"/>
              <w:rPr>
                <w:rFonts w:cs="Arial"/>
              </w:rPr>
            </w:pPr>
            <w:r w:rsidRPr="001D386E">
              <w:rPr>
                <w:rFonts w:cs="Arial"/>
              </w:rPr>
              <w:t>B</w:t>
            </w:r>
          </w:p>
        </w:tc>
        <w:tc>
          <w:tcPr>
            <w:tcW w:w="1079" w:type="dxa"/>
          </w:tcPr>
          <w:p w14:paraId="5702DC55" w14:textId="444A1563" w:rsidR="00A17129" w:rsidRPr="001D386E" w:rsidRDefault="00A17129" w:rsidP="00F73766">
            <w:pPr>
              <w:pStyle w:val="TAH"/>
              <w:rPr>
                <w:rFonts w:cs="Arial"/>
              </w:rPr>
            </w:pPr>
          </w:p>
        </w:tc>
        <w:tc>
          <w:tcPr>
            <w:tcW w:w="1079" w:type="dxa"/>
          </w:tcPr>
          <w:p w14:paraId="23CB9274" w14:textId="5E3C2451" w:rsidR="00A17129" w:rsidRPr="001D386E" w:rsidRDefault="00A17129" w:rsidP="00F73766">
            <w:pPr>
              <w:pStyle w:val="TAH"/>
              <w:rPr>
                <w:rFonts w:cs="Arial"/>
              </w:rPr>
            </w:pPr>
          </w:p>
        </w:tc>
        <w:tc>
          <w:tcPr>
            <w:tcW w:w="1079" w:type="dxa"/>
          </w:tcPr>
          <w:p w14:paraId="53BE435B" w14:textId="29A5F1DB" w:rsidR="00A17129" w:rsidRPr="001D386E" w:rsidRDefault="00A17129" w:rsidP="00F73766">
            <w:pPr>
              <w:pStyle w:val="TAH"/>
              <w:rPr>
                <w:rFonts w:cs="Arial"/>
              </w:rPr>
            </w:pPr>
          </w:p>
        </w:tc>
        <w:tc>
          <w:tcPr>
            <w:tcW w:w="1079" w:type="dxa"/>
          </w:tcPr>
          <w:p w14:paraId="452AE462" w14:textId="6C62E988" w:rsidR="00A17129" w:rsidRPr="001D386E" w:rsidRDefault="00A17129" w:rsidP="00F73766">
            <w:pPr>
              <w:pStyle w:val="TAH"/>
              <w:rPr>
                <w:rFonts w:cs="Arial"/>
              </w:rPr>
            </w:pPr>
          </w:p>
        </w:tc>
      </w:tr>
      <w:tr w:rsidR="00A17129" w:rsidRPr="001D386E" w14:paraId="7DD48859" w14:textId="77777777" w:rsidTr="00787CDD">
        <w:tc>
          <w:tcPr>
            <w:tcW w:w="2703" w:type="dxa"/>
            <w:vMerge w:val="restart"/>
            <w:vAlign w:val="center"/>
          </w:tcPr>
          <w:p w14:paraId="1E02BA68" w14:textId="77777777" w:rsidR="00A17129" w:rsidRPr="001D386E" w:rsidRDefault="00A17129" w:rsidP="00F73766">
            <w:pPr>
              <w:pStyle w:val="TAL"/>
              <w:rPr>
                <w:rFonts w:eastAsia="MS Mincho" w:cs="Arial"/>
                <w:bCs/>
                <w:kern w:val="2"/>
              </w:rPr>
            </w:pPr>
            <w:r w:rsidRPr="001D386E">
              <w:rPr>
                <w:rFonts w:cs="Arial"/>
                <w:kern w:val="2"/>
              </w:rPr>
              <w:t xml:space="preserve">Pw in Transmission Bandwidth Configuration, per CC </w:t>
            </w:r>
          </w:p>
        </w:tc>
        <w:tc>
          <w:tcPr>
            <w:tcW w:w="940" w:type="dxa"/>
            <w:vMerge w:val="restart"/>
            <w:vAlign w:val="center"/>
          </w:tcPr>
          <w:p w14:paraId="69B5FBB3" w14:textId="77777777" w:rsidR="00A17129" w:rsidRPr="001D386E" w:rsidRDefault="00A17129" w:rsidP="00F73766">
            <w:pPr>
              <w:pStyle w:val="TAC"/>
              <w:rPr>
                <w:rFonts w:cs="Arial"/>
              </w:rPr>
            </w:pPr>
            <w:r w:rsidRPr="001D386E">
              <w:rPr>
                <w:rFonts w:cs="Arial"/>
              </w:rPr>
              <w:t>dBm</w:t>
            </w:r>
          </w:p>
        </w:tc>
        <w:tc>
          <w:tcPr>
            <w:tcW w:w="5395" w:type="dxa"/>
            <w:gridSpan w:val="5"/>
            <w:vAlign w:val="center"/>
          </w:tcPr>
          <w:p w14:paraId="0585ECA7" w14:textId="35CEA36D" w:rsidR="00A17129" w:rsidRPr="001D386E" w:rsidRDefault="008A5BF7" w:rsidP="00F73766">
            <w:pPr>
              <w:pStyle w:val="TAC"/>
              <w:rPr>
                <w:rFonts w:eastAsia="MS Mincho" w:cs="Arial"/>
              </w:rPr>
            </w:pPr>
            <w:r w:rsidRPr="008A5BF7">
              <w:rPr>
                <w:rFonts w:cs="Arial"/>
              </w:rPr>
              <w:t>P</w:t>
            </w:r>
            <w:r w:rsidRPr="008A5BF7">
              <w:rPr>
                <w:rFonts w:cs="Arial"/>
                <w:vertAlign w:val="subscript"/>
              </w:rPr>
              <w:t>REFSENS_SL</w:t>
            </w:r>
            <w:r>
              <w:rPr>
                <w:rFonts w:cs="Arial"/>
                <w:vertAlign w:val="subscript"/>
              </w:rPr>
              <w:t xml:space="preserve"> </w:t>
            </w:r>
            <w:r w:rsidR="00A17129" w:rsidRPr="001D386E">
              <w:rPr>
                <w:rFonts w:cs="Arial"/>
              </w:rPr>
              <w:t xml:space="preserve">+ </w:t>
            </w:r>
            <w:r w:rsidR="006E10D5">
              <w:rPr>
                <w:rFonts w:cs="Arial"/>
              </w:rPr>
              <w:t>SL CA</w:t>
            </w:r>
            <w:r w:rsidR="00A17129" w:rsidRPr="001D386E">
              <w:rPr>
                <w:rFonts w:cs="Arial"/>
              </w:rPr>
              <w:t xml:space="preserve"> Bandwidth Class specific value below</w:t>
            </w:r>
          </w:p>
        </w:tc>
      </w:tr>
      <w:tr w:rsidR="00A17129" w:rsidRPr="001D386E" w14:paraId="7D782AB8" w14:textId="77777777" w:rsidTr="00787CDD">
        <w:tc>
          <w:tcPr>
            <w:tcW w:w="2703" w:type="dxa"/>
            <w:vMerge/>
            <w:vAlign w:val="center"/>
          </w:tcPr>
          <w:p w14:paraId="5D7FBBB0" w14:textId="77777777" w:rsidR="00A17129" w:rsidRPr="001D386E" w:rsidRDefault="00A17129" w:rsidP="00F73766">
            <w:pPr>
              <w:pStyle w:val="TableText"/>
              <w:spacing w:after="0"/>
              <w:jc w:val="left"/>
              <w:rPr>
                <w:rFonts w:ascii="Arial" w:eastAsia="MS Mincho" w:hAnsi="Arial" w:cs="Arial"/>
                <w:bCs/>
                <w:sz w:val="18"/>
                <w:szCs w:val="18"/>
                <w:lang w:eastAsia="ja-JP"/>
              </w:rPr>
            </w:pPr>
          </w:p>
        </w:tc>
        <w:tc>
          <w:tcPr>
            <w:tcW w:w="940" w:type="dxa"/>
            <w:vMerge/>
            <w:vAlign w:val="center"/>
          </w:tcPr>
          <w:p w14:paraId="0850246F" w14:textId="77777777" w:rsidR="00A17129" w:rsidRPr="001D386E" w:rsidRDefault="00A17129" w:rsidP="00F73766">
            <w:pPr>
              <w:pStyle w:val="TAC"/>
              <w:rPr>
                <w:rFonts w:cs="Arial"/>
              </w:rPr>
            </w:pPr>
          </w:p>
        </w:tc>
        <w:tc>
          <w:tcPr>
            <w:tcW w:w="1079" w:type="dxa"/>
            <w:vAlign w:val="center"/>
          </w:tcPr>
          <w:p w14:paraId="05927378" w14:textId="77777777" w:rsidR="00A17129" w:rsidRPr="001D386E" w:rsidRDefault="00A17129" w:rsidP="00F73766">
            <w:pPr>
              <w:pStyle w:val="TAC"/>
              <w:rPr>
                <w:rFonts w:eastAsia="MS Mincho" w:cs="Arial"/>
              </w:rPr>
            </w:pPr>
            <w:r w:rsidRPr="001D386E">
              <w:rPr>
                <w:rFonts w:eastAsia="MS Mincho" w:cs="Arial"/>
              </w:rPr>
              <w:t>9</w:t>
            </w:r>
          </w:p>
        </w:tc>
        <w:tc>
          <w:tcPr>
            <w:tcW w:w="1079" w:type="dxa"/>
            <w:vAlign w:val="center"/>
          </w:tcPr>
          <w:p w14:paraId="5E647E76" w14:textId="69234843" w:rsidR="00A17129" w:rsidRPr="001D386E" w:rsidRDefault="00A17129" w:rsidP="00F73766">
            <w:pPr>
              <w:pStyle w:val="TAC"/>
              <w:rPr>
                <w:rFonts w:eastAsia="MS Mincho" w:cs="Arial"/>
              </w:rPr>
            </w:pPr>
          </w:p>
        </w:tc>
        <w:tc>
          <w:tcPr>
            <w:tcW w:w="1079" w:type="dxa"/>
            <w:vAlign w:val="center"/>
          </w:tcPr>
          <w:p w14:paraId="505453BA" w14:textId="77777777" w:rsidR="00A17129" w:rsidRPr="001D386E" w:rsidRDefault="00A17129" w:rsidP="00F73766">
            <w:pPr>
              <w:pStyle w:val="TAC"/>
              <w:rPr>
                <w:rFonts w:eastAsia="MS Mincho" w:cs="Arial"/>
              </w:rPr>
            </w:pPr>
          </w:p>
        </w:tc>
        <w:tc>
          <w:tcPr>
            <w:tcW w:w="1079" w:type="dxa"/>
            <w:vAlign w:val="center"/>
          </w:tcPr>
          <w:p w14:paraId="4E1CDEC3" w14:textId="77777777" w:rsidR="00A17129" w:rsidRPr="001D386E" w:rsidRDefault="00A17129" w:rsidP="00F73766">
            <w:pPr>
              <w:pStyle w:val="TAC"/>
              <w:rPr>
                <w:rFonts w:eastAsia="MS Mincho" w:cs="Arial"/>
              </w:rPr>
            </w:pPr>
          </w:p>
        </w:tc>
        <w:tc>
          <w:tcPr>
            <w:tcW w:w="1079" w:type="dxa"/>
            <w:vAlign w:val="center"/>
          </w:tcPr>
          <w:p w14:paraId="449AB0A9" w14:textId="77777777" w:rsidR="00A17129" w:rsidRPr="001D386E" w:rsidRDefault="00A17129" w:rsidP="00F73766">
            <w:pPr>
              <w:pStyle w:val="TAC"/>
              <w:rPr>
                <w:rFonts w:eastAsia="MS Mincho" w:cs="Arial"/>
              </w:rPr>
            </w:pPr>
          </w:p>
        </w:tc>
      </w:tr>
      <w:tr w:rsidR="00A17129" w:rsidRPr="001D386E" w14:paraId="0BFF4175" w14:textId="77777777" w:rsidTr="00787CDD">
        <w:tc>
          <w:tcPr>
            <w:tcW w:w="9038" w:type="dxa"/>
            <w:gridSpan w:val="7"/>
            <w:vAlign w:val="center"/>
          </w:tcPr>
          <w:p w14:paraId="2E564B67" w14:textId="77777777" w:rsidR="00A17129" w:rsidRDefault="00A17129" w:rsidP="00F73766">
            <w:pPr>
              <w:pStyle w:val="TAN"/>
              <w:rPr>
                <w:rFonts w:eastAsia="Malgun Gothic"/>
              </w:rPr>
            </w:pPr>
            <w:r w:rsidRPr="001D386E">
              <w:rPr>
                <w:rFonts w:eastAsia="MS Mincho" w:cs="Arial"/>
              </w:rPr>
              <w:t>NOTE 1:</w:t>
            </w:r>
            <w:r w:rsidRPr="001D386E">
              <w:rPr>
                <w:rFonts w:eastAsia="?? ??" w:cs="Arial"/>
                <w:lang w:eastAsia="en-US"/>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r w:rsidRPr="001D386E">
              <w:rPr>
                <w:rFonts w:hint="eastAsia"/>
                <w:lang w:eastAsia="zh-CN"/>
              </w:rPr>
              <w:t>-</w:t>
            </w:r>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rPr>
                <w:rFonts w:eastAsia="Malgun Gothic" w:hint="eastAsia"/>
              </w:rPr>
              <w:t>.</w:t>
            </w:r>
          </w:p>
          <w:p w14:paraId="060BC132" w14:textId="1B86A50B" w:rsidR="007F526F" w:rsidRPr="007F526F" w:rsidRDefault="007F526F" w:rsidP="007F526F">
            <w:pPr>
              <w:pStyle w:val="TAN"/>
            </w:pPr>
            <w:r w:rsidRPr="00A1115A">
              <w:t xml:space="preserve">NOTE </w:t>
            </w:r>
            <w:r>
              <w:t>2</w:t>
            </w:r>
            <w:r w:rsidRPr="00A1115A">
              <w:t>:</w:t>
            </w:r>
            <w:r w:rsidRPr="00A1115A">
              <w:tab/>
            </w:r>
            <w:r w:rsidRPr="00A1115A">
              <w:rPr>
                <w:rFonts w:eastAsia="?? ??" w:cs="Arial"/>
              </w:rPr>
              <w:t xml:space="preserve">Reference measurement channel is </w:t>
            </w:r>
            <w:r w:rsidRPr="00A1115A">
              <w:t>A.7.2</w:t>
            </w:r>
          </w:p>
        </w:tc>
      </w:tr>
    </w:tbl>
    <w:p w14:paraId="5A7ED203" w14:textId="77777777" w:rsidR="00A17129" w:rsidRPr="001D386E" w:rsidRDefault="00A17129" w:rsidP="007F526F">
      <w:pPr>
        <w:pBdr>
          <w:top w:val="nil"/>
          <w:left w:val="nil"/>
          <w:bottom w:val="nil"/>
          <w:right w:val="nil"/>
          <w:between w:val="nil"/>
        </w:pBdr>
        <w:ind w:firstLine="720"/>
      </w:pPr>
    </w:p>
    <w:p w14:paraId="4E4B92E2" w14:textId="253A1951" w:rsidR="00A17129" w:rsidRPr="00A17129" w:rsidRDefault="00A17129" w:rsidP="00A17129">
      <w:pPr>
        <w:pStyle w:val="TH"/>
      </w:pPr>
      <w:r w:rsidRPr="00A17129">
        <w:t xml:space="preserve">Tables </w:t>
      </w:r>
      <w:r>
        <w:t>2.3</w:t>
      </w:r>
      <w:r w:rsidRPr="00A17129">
        <w:t>-</w:t>
      </w:r>
      <w:r>
        <w:t>10</w:t>
      </w:r>
      <w:r w:rsidRPr="00A17129">
        <w:rPr>
          <w:rFonts w:hint="eastAsia"/>
        </w:rPr>
        <w:t>:</w:t>
      </w:r>
      <w:r w:rsidRPr="00A17129">
        <w:t xml:space="preserve"> Spurious response</w:t>
      </w:r>
      <w:r w:rsidRPr="00A17129">
        <w:rPr>
          <w:rFonts w:hint="eastAsia"/>
        </w:rPr>
        <w:t xml:space="preserve"> </w:t>
      </w:r>
      <w:r w:rsidRPr="00A17129">
        <w:t xml:space="preserve">for intra-band contiguous </w:t>
      </w:r>
      <w:r>
        <w:t>SL CA UE</w:t>
      </w:r>
    </w:p>
    <w:tbl>
      <w:tblPr>
        <w:tblW w:w="0" w:type="auto"/>
        <w:tblInd w:w="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A17129" w:rsidRPr="001D386E" w14:paraId="3496DB14" w14:textId="77777777" w:rsidTr="00787CDD">
        <w:trPr>
          <w:trHeight w:val="255"/>
        </w:trPr>
        <w:tc>
          <w:tcPr>
            <w:tcW w:w="2260" w:type="dxa"/>
          </w:tcPr>
          <w:p w14:paraId="444EC11E" w14:textId="77777777" w:rsidR="00A17129" w:rsidRPr="001D386E" w:rsidRDefault="00A17129" w:rsidP="00F73766">
            <w:pPr>
              <w:pStyle w:val="TAH"/>
              <w:rPr>
                <w:rFonts w:cs="Arial"/>
                <w:kern w:val="2"/>
              </w:rPr>
            </w:pPr>
            <w:r w:rsidRPr="001D386E">
              <w:rPr>
                <w:rFonts w:cs="Arial"/>
                <w:kern w:val="2"/>
              </w:rPr>
              <w:br w:type="page"/>
              <w:t>Parameter</w:t>
            </w:r>
          </w:p>
        </w:tc>
        <w:tc>
          <w:tcPr>
            <w:tcW w:w="2261" w:type="dxa"/>
          </w:tcPr>
          <w:p w14:paraId="1C536DA6" w14:textId="77777777" w:rsidR="00A17129" w:rsidRPr="001D386E" w:rsidRDefault="00A17129" w:rsidP="00F73766">
            <w:pPr>
              <w:pStyle w:val="TAH"/>
              <w:rPr>
                <w:rFonts w:cs="Arial"/>
                <w:kern w:val="2"/>
              </w:rPr>
            </w:pPr>
            <w:r w:rsidRPr="001D386E">
              <w:rPr>
                <w:rFonts w:cs="Arial"/>
                <w:kern w:val="2"/>
              </w:rPr>
              <w:t>Unit</w:t>
            </w:r>
          </w:p>
        </w:tc>
        <w:tc>
          <w:tcPr>
            <w:tcW w:w="2749" w:type="dxa"/>
          </w:tcPr>
          <w:p w14:paraId="47A2334D" w14:textId="77777777" w:rsidR="00A17129" w:rsidRPr="001D386E" w:rsidRDefault="00A17129" w:rsidP="00F73766">
            <w:pPr>
              <w:pStyle w:val="TAH"/>
              <w:rPr>
                <w:rFonts w:cs="Arial"/>
                <w:kern w:val="2"/>
              </w:rPr>
            </w:pPr>
            <w:r w:rsidRPr="001D386E">
              <w:rPr>
                <w:rFonts w:cs="Arial"/>
                <w:kern w:val="2"/>
              </w:rPr>
              <w:t>Level</w:t>
            </w:r>
          </w:p>
        </w:tc>
      </w:tr>
      <w:tr w:rsidR="00A17129" w:rsidRPr="001D386E" w14:paraId="67013536" w14:textId="77777777" w:rsidTr="00787CDD">
        <w:trPr>
          <w:trHeight w:val="255"/>
        </w:trPr>
        <w:tc>
          <w:tcPr>
            <w:tcW w:w="2260" w:type="dxa"/>
            <w:vAlign w:val="center"/>
          </w:tcPr>
          <w:p w14:paraId="1A5F5A65" w14:textId="77777777" w:rsidR="00A17129" w:rsidRPr="001D386E" w:rsidRDefault="00A17129" w:rsidP="00F73766">
            <w:pPr>
              <w:pStyle w:val="TAL"/>
              <w:rPr>
                <w:rFonts w:cs="Arial"/>
                <w:kern w:val="2"/>
                <w:vertAlign w:val="subscript"/>
              </w:rPr>
            </w:pPr>
            <w:proofErr w:type="spellStart"/>
            <w:r w:rsidRPr="001D386E">
              <w:rPr>
                <w:rFonts w:cs="Arial"/>
                <w:kern w:val="2"/>
              </w:rPr>
              <w:t>P</w:t>
            </w:r>
            <w:r w:rsidRPr="001D386E">
              <w:rPr>
                <w:rFonts w:cs="Arial"/>
                <w:kern w:val="2"/>
                <w:vertAlign w:val="subscript"/>
              </w:rPr>
              <w:t>Interferer</w:t>
            </w:r>
            <w:proofErr w:type="spellEnd"/>
          </w:p>
          <w:p w14:paraId="571B9D25" w14:textId="77777777" w:rsidR="00A17129" w:rsidRPr="001D386E" w:rsidRDefault="00A17129" w:rsidP="00F73766">
            <w:pPr>
              <w:pStyle w:val="TAL"/>
              <w:rPr>
                <w:rFonts w:cs="Arial"/>
                <w:kern w:val="2"/>
              </w:rPr>
            </w:pPr>
            <w:r w:rsidRPr="001D386E">
              <w:rPr>
                <w:rFonts w:cs="Arial"/>
                <w:kern w:val="2"/>
              </w:rPr>
              <w:t>(CW)</w:t>
            </w:r>
          </w:p>
        </w:tc>
        <w:tc>
          <w:tcPr>
            <w:tcW w:w="2261" w:type="dxa"/>
            <w:vAlign w:val="center"/>
          </w:tcPr>
          <w:p w14:paraId="59688715" w14:textId="77777777" w:rsidR="00A17129" w:rsidRPr="001D386E" w:rsidRDefault="00A17129" w:rsidP="00F73766">
            <w:pPr>
              <w:pStyle w:val="TAC"/>
              <w:rPr>
                <w:rFonts w:cs="Arial"/>
                <w:kern w:val="2"/>
              </w:rPr>
            </w:pPr>
            <w:r w:rsidRPr="001D386E">
              <w:rPr>
                <w:rFonts w:cs="Arial"/>
                <w:kern w:val="2"/>
              </w:rPr>
              <w:t>dBm</w:t>
            </w:r>
          </w:p>
        </w:tc>
        <w:tc>
          <w:tcPr>
            <w:tcW w:w="2749" w:type="dxa"/>
            <w:vAlign w:val="center"/>
          </w:tcPr>
          <w:p w14:paraId="1A130706" w14:textId="77777777" w:rsidR="00A17129" w:rsidRPr="001D386E" w:rsidRDefault="00A17129" w:rsidP="00F73766">
            <w:pPr>
              <w:pStyle w:val="TAC"/>
              <w:rPr>
                <w:rFonts w:cs="Arial"/>
                <w:kern w:val="2"/>
              </w:rPr>
            </w:pPr>
            <w:r w:rsidRPr="001D386E">
              <w:rPr>
                <w:rFonts w:cs="Arial"/>
                <w:kern w:val="2"/>
              </w:rPr>
              <w:t>-44</w:t>
            </w:r>
          </w:p>
        </w:tc>
      </w:tr>
      <w:tr w:rsidR="00A17129" w:rsidRPr="001D386E" w14:paraId="0FDCC068" w14:textId="77777777" w:rsidTr="00787CDD">
        <w:trPr>
          <w:trHeight w:val="255"/>
        </w:trPr>
        <w:tc>
          <w:tcPr>
            <w:tcW w:w="2260" w:type="dxa"/>
            <w:vAlign w:val="center"/>
          </w:tcPr>
          <w:p w14:paraId="34635620" w14:textId="77777777" w:rsidR="00A17129" w:rsidRPr="001D386E" w:rsidRDefault="00A17129" w:rsidP="00F73766">
            <w:pPr>
              <w:pStyle w:val="TAL"/>
              <w:rPr>
                <w:rFonts w:cs="Arial"/>
                <w:kern w:val="2"/>
              </w:rPr>
            </w:pPr>
            <w:proofErr w:type="spellStart"/>
            <w:r w:rsidRPr="001D386E">
              <w:rPr>
                <w:rFonts w:cs="Arial"/>
                <w:kern w:val="2"/>
              </w:rPr>
              <w:t>F</w:t>
            </w:r>
            <w:r w:rsidRPr="001D386E">
              <w:rPr>
                <w:rFonts w:cs="Arial"/>
                <w:kern w:val="2"/>
                <w:vertAlign w:val="subscript"/>
              </w:rPr>
              <w:t>Interferer</w:t>
            </w:r>
            <w:proofErr w:type="spellEnd"/>
          </w:p>
        </w:tc>
        <w:tc>
          <w:tcPr>
            <w:tcW w:w="2261" w:type="dxa"/>
            <w:vAlign w:val="center"/>
          </w:tcPr>
          <w:p w14:paraId="61EBC69D" w14:textId="77777777" w:rsidR="00A17129" w:rsidRPr="001D386E" w:rsidRDefault="00A17129" w:rsidP="00F73766">
            <w:pPr>
              <w:pStyle w:val="TAC"/>
              <w:rPr>
                <w:rFonts w:cs="Arial"/>
                <w:kern w:val="2"/>
              </w:rPr>
            </w:pPr>
            <w:r w:rsidRPr="001D386E">
              <w:rPr>
                <w:rFonts w:cs="Arial"/>
                <w:kern w:val="2"/>
              </w:rPr>
              <w:t>MHz</w:t>
            </w:r>
          </w:p>
        </w:tc>
        <w:tc>
          <w:tcPr>
            <w:tcW w:w="2749" w:type="dxa"/>
            <w:vAlign w:val="center"/>
          </w:tcPr>
          <w:p w14:paraId="2D2F6FB2" w14:textId="77777777" w:rsidR="00A17129" w:rsidRPr="001D386E" w:rsidRDefault="00A17129" w:rsidP="00F73766">
            <w:pPr>
              <w:pStyle w:val="TAC"/>
              <w:rPr>
                <w:rFonts w:cs="Arial"/>
                <w:kern w:val="2"/>
              </w:rPr>
            </w:pPr>
            <w:r w:rsidRPr="001D386E">
              <w:rPr>
                <w:rFonts w:cs="Arial"/>
                <w:kern w:val="2"/>
              </w:rPr>
              <w:t>Spurious response frequencies</w:t>
            </w:r>
          </w:p>
        </w:tc>
      </w:tr>
      <w:tr w:rsidR="00A17129" w:rsidRPr="001D386E" w14:paraId="54E9FEC9" w14:textId="77777777" w:rsidTr="00787CDD">
        <w:trPr>
          <w:trHeight w:val="255"/>
        </w:trPr>
        <w:tc>
          <w:tcPr>
            <w:tcW w:w="7270" w:type="dxa"/>
            <w:gridSpan w:val="3"/>
            <w:vAlign w:val="center"/>
          </w:tcPr>
          <w:p w14:paraId="22CE06DD" w14:textId="77777777" w:rsidR="00A17129" w:rsidRPr="001D386E" w:rsidRDefault="00A17129" w:rsidP="00F73766">
            <w:pPr>
              <w:pStyle w:val="TAN"/>
              <w:rPr>
                <w:rFonts w:cs="Arial"/>
                <w:kern w:val="2"/>
              </w:rPr>
            </w:pPr>
            <w:r w:rsidRPr="001D386E">
              <w:rPr>
                <w:rFonts w:eastAsia="MS Mincho" w:cs="Arial"/>
              </w:rPr>
              <w:t>NOTE 1:</w:t>
            </w:r>
            <w:r w:rsidRPr="001D386E">
              <w:rPr>
                <w:rFonts w:eastAsia="?? ??" w:cs="Arial"/>
                <w:lang w:eastAsia="en-US"/>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r w:rsidRPr="001D386E">
              <w:rPr>
                <w:rFonts w:hint="eastAsia"/>
                <w:lang w:eastAsia="zh-CN"/>
              </w:rPr>
              <w:t>-</w:t>
            </w:r>
            <w:r w:rsidRPr="001D386E">
              <w:rPr>
                <w:rFonts w:hint="eastAsia"/>
              </w:rPr>
              <w:t>current receptions when 2 carrier transmission</w:t>
            </w:r>
            <w:r w:rsidRPr="001D386E">
              <w:t>s</w:t>
            </w:r>
            <w:r w:rsidRPr="001D386E">
              <w:rPr>
                <w:rFonts w:hint="eastAsia"/>
              </w:rPr>
              <w:t xml:space="preserve"> are activated at the same time</w:t>
            </w:r>
            <w:r w:rsidRPr="001D386E">
              <w:rPr>
                <w:rFonts w:eastAsia="Malgun Gothic" w:hint="eastAsia"/>
              </w:rPr>
              <w:t>.</w:t>
            </w:r>
          </w:p>
        </w:tc>
      </w:tr>
    </w:tbl>
    <w:p w14:paraId="3DD7F7C2" w14:textId="77777777" w:rsidR="005842C5" w:rsidRPr="007F526F" w:rsidRDefault="005842C5" w:rsidP="007F526F">
      <w:pPr>
        <w:pBdr>
          <w:top w:val="nil"/>
          <w:left w:val="nil"/>
          <w:bottom w:val="nil"/>
          <w:right w:val="nil"/>
          <w:between w:val="nil"/>
        </w:pBdr>
        <w:ind w:firstLine="720"/>
      </w:pPr>
    </w:p>
    <w:bookmarkEnd w:id="16"/>
    <w:p w14:paraId="47EAA91F" w14:textId="5E4BBA2E" w:rsidR="005842C5" w:rsidRPr="007F526F" w:rsidRDefault="005842C5" w:rsidP="005842C5">
      <w:pPr>
        <w:pStyle w:val="3"/>
        <w:numPr>
          <w:ilvl w:val="2"/>
          <w:numId w:val="11"/>
        </w:numPr>
        <w:spacing w:before="120"/>
        <w:ind w:left="851" w:hanging="851"/>
        <w:rPr>
          <w:bCs/>
        </w:rPr>
      </w:pPr>
      <w:r>
        <w:rPr>
          <w:bCs/>
        </w:rPr>
        <w:t>Wideband intermodulation</w:t>
      </w:r>
      <w:r w:rsidRPr="00773A5D">
        <w:rPr>
          <w:bCs/>
        </w:rPr>
        <w:t xml:space="preserve"> </w:t>
      </w:r>
      <w:r w:rsidRPr="007F526F">
        <w:rPr>
          <w:bCs/>
        </w:rPr>
        <w:t>requirements of NR SL CA UE</w:t>
      </w:r>
    </w:p>
    <w:p w14:paraId="7E01FBA7" w14:textId="680789D3" w:rsidR="007F526F" w:rsidRPr="001D386E" w:rsidRDefault="007F526F" w:rsidP="007F526F">
      <w:pPr>
        <w:pBdr>
          <w:top w:val="nil"/>
          <w:left w:val="nil"/>
          <w:bottom w:val="nil"/>
          <w:right w:val="nil"/>
          <w:between w:val="nil"/>
        </w:pBdr>
        <w:ind w:firstLine="720"/>
      </w:pPr>
      <w:bookmarkStart w:id="17" w:name="_Hlk142475812"/>
      <w:r w:rsidRPr="001D386E">
        <w:t xml:space="preserve">For intra-band contiguous </w:t>
      </w:r>
      <w:r>
        <w:t>SL CA</w:t>
      </w:r>
      <w:r w:rsidRPr="001D386E">
        <w:t xml:space="preserve"> operation,</w:t>
      </w:r>
      <w:r w:rsidRPr="007F526F">
        <w:rPr>
          <w:rFonts w:hint="eastAsia"/>
        </w:rPr>
        <w:t xml:space="preserve"> </w:t>
      </w:r>
      <w:r w:rsidRPr="001D386E">
        <w:rPr>
          <w:rFonts w:hint="eastAsia"/>
        </w:rPr>
        <w:t>t</w:t>
      </w:r>
      <w:r w:rsidRPr="001D386E">
        <w:t xml:space="preserve">he UE throughput shall be ≥ 95% of the maximum throughput of the reference measurement channels as specified in Annex </w:t>
      </w:r>
      <w:r w:rsidRPr="001D386E">
        <w:rPr>
          <w:rFonts w:hint="eastAsia"/>
        </w:rPr>
        <w:t>A.</w:t>
      </w:r>
      <w:r>
        <w:t>7</w:t>
      </w:r>
      <w:r w:rsidRPr="001D386E">
        <w:rPr>
          <w:rFonts w:hint="eastAsia"/>
        </w:rPr>
        <w:t>.2</w:t>
      </w:r>
      <w:r w:rsidRPr="001D386E">
        <w:t xml:space="preserve"> with parameters specified in Table </w:t>
      </w:r>
      <w:r>
        <w:t>2.3-11</w:t>
      </w:r>
      <w:r w:rsidRPr="001D386E">
        <w:rPr>
          <w:rFonts w:hint="eastAsia"/>
        </w:rPr>
        <w:t xml:space="preserve"> </w:t>
      </w:r>
      <w:r w:rsidRPr="001D386E">
        <w:t xml:space="preserve">for the specified wanted signal mean power in the </w:t>
      </w:r>
      <w:r w:rsidRPr="007F526F">
        <w:t>presence of two interfering signals</w:t>
      </w:r>
      <w:r w:rsidRPr="001D386E">
        <w:t>.</w:t>
      </w:r>
    </w:p>
    <w:p w14:paraId="2D20271C" w14:textId="6AC225C2" w:rsidR="007F526F" w:rsidRPr="001D386E" w:rsidRDefault="007F526F" w:rsidP="007F526F">
      <w:pPr>
        <w:pStyle w:val="TH"/>
      </w:pPr>
      <w:r w:rsidRPr="001D386E">
        <w:lastRenderedPageBreak/>
        <w:t xml:space="preserve">Table </w:t>
      </w:r>
      <w:r>
        <w:t>2.3-11</w:t>
      </w:r>
      <w:r w:rsidRPr="007F526F">
        <w:rPr>
          <w:rFonts w:hint="eastAsia"/>
        </w:rPr>
        <w:t>:</w:t>
      </w:r>
      <w:r w:rsidRPr="001D386E">
        <w:t xml:space="preserve"> Wide band intermodulation</w:t>
      </w:r>
      <w:r w:rsidRPr="001D386E">
        <w:rPr>
          <w:rFonts w:hint="eastAsia"/>
        </w:rPr>
        <w:t xml:space="preserve"> </w:t>
      </w:r>
      <w:r w:rsidRPr="007F526F">
        <w:t xml:space="preserve">for intra-band contiguous </w:t>
      </w:r>
      <w:r>
        <w:t xml:space="preserve">SL CA </w:t>
      </w:r>
      <w:r w:rsidRPr="001D386E">
        <w:t>UE</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1214"/>
        <w:gridCol w:w="1321"/>
        <w:gridCol w:w="1230"/>
        <w:gridCol w:w="1276"/>
        <w:gridCol w:w="1338"/>
      </w:tblGrid>
      <w:tr w:rsidR="007F526F" w:rsidRPr="001D386E" w14:paraId="6D7FE778" w14:textId="77777777" w:rsidTr="00F73766">
        <w:tc>
          <w:tcPr>
            <w:tcW w:w="1663" w:type="dxa"/>
            <w:vMerge w:val="restart"/>
          </w:tcPr>
          <w:p w14:paraId="45893750" w14:textId="77777777" w:rsidR="007F526F" w:rsidRPr="001D386E" w:rsidRDefault="007F526F" w:rsidP="00F73766">
            <w:pPr>
              <w:pStyle w:val="TAH"/>
              <w:rPr>
                <w:rFonts w:cs="Arial"/>
              </w:rPr>
            </w:pPr>
            <w:r w:rsidRPr="001D386E">
              <w:rPr>
                <w:rFonts w:cs="Arial"/>
              </w:rPr>
              <w:t>Rx parameter</w:t>
            </w:r>
          </w:p>
        </w:tc>
        <w:tc>
          <w:tcPr>
            <w:tcW w:w="809" w:type="dxa"/>
            <w:vMerge w:val="restart"/>
          </w:tcPr>
          <w:p w14:paraId="3C1BBF3F" w14:textId="77777777" w:rsidR="007F526F" w:rsidRPr="001D386E" w:rsidRDefault="007F526F" w:rsidP="00F73766">
            <w:pPr>
              <w:pStyle w:val="TAH"/>
              <w:rPr>
                <w:rFonts w:cs="Arial"/>
              </w:rPr>
            </w:pPr>
            <w:r w:rsidRPr="001D386E">
              <w:rPr>
                <w:rFonts w:cs="Arial"/>
              </w:rPr>
              <w:t xml:space="preserve">Units </w:t>
            </w:r>
          </w:p>
        </w:tc>
        <w:tc>
          <w:tcPr>
            <w:tcW w:w="6379" w:type="dxa"/>
            <w:gridSpan w:val="5"/>
          </w:tcPr>
          <w:p w14:paraId="0F849CCC" w14:textId="6266C57A" w:rsidR="007F526F" w:rsidRPr="001D386E" w:rsidRDefault="005C4963" w:rsidP="00F73766">
            <w:pPr>
              <w:pStyle w:val="TAH"/>
              <w:rPr>
                <w:rFonts w:cs="Arial"/>
              </w:rPr>
            </w:pPr>
            <w:r>
              <w:rPr>
                <w:rFonts w:cs="Arial"/>
              </w:rPr>
              <w:t>SL CA</w:t>
            </w:r>
            <w:r w:rsidR="007F526F" w:rsidRPr="001D386E">
              <w:rPr>
                <w:rFonts w:cs="Arial"/>
              </w:rPr>
              <w:t xml:space="preserve"> Bandwidth Class</w:t>
            </w:r>
          </w:p>
        </w:tc>
      </w:tr>
      <w:tr w:rsidR="007F526F" w:rsidRPr="001D386E" w14:paraId="0895D55D" w14:textId="77777777" w:rsidTr="00F73766">
        <w:tc>
          <w:tcPr>
            <w:tcW w:w="1663" w:type="dxa"/>
            <w:vMerge/>
          </w:tcPr>
          <w:p w14:paraId="5EDFCA9F" w14:textId="77777777" w:rsidR="007F526F" w:rsidRPr="001D386E" w:rsidRDefault="007F526F" w:rsidP="00F73766">
            <w:pPr>
              <w:pStyle w:val="TAH"/>
              <w:rPr>
                <w:rFonts w:cs="Arial"/>
              </w:rPr>
            </w:pPr>
          </w:p>
        </w:tc>
        <w:tc>
          <w:tcPr>
            <w:tcW w:w="809" w:type="dxa"/>
            <w:vMerge/>
          </w:tcPr>
          <w:p w14:paraId="4A6D227B" w14:textId="77777777" w:rsidR="007F526F" w:rsidRPr="001D386E" w:rsidRDefault="007F526F" w:rsidP="00F73766">
            <w:pPr>
              <w:pStyle w:val="TAH"/>
              <w:rPr>
                <w:rFonts w:cs="Arial"/>
              </w:rPr>
            </w:pPr>
          </w:p>
        </w:tc>
        <w:tc>
          <w:tcPr>
            <w:tcW w:w="1214" w:type="dxa"/>
          </w:tcPr>
          <w:p w14:paraId="57D0B807" w14:textId="77777777" w:rsidR="007F526F" w:rsidRPr="001D386E" w:rsidRDefault="007F526F" w:rsidP="00F73766">
            <w:pPr>
              <w:pStyle w:val="TAH"/>
              <w:rPr>
                <w:rFonts w:cs="Arial"/>
              </w:rPr>
            </w:pPr>
            <w:r w:rsidRPr="001D386E">
              <w:rPr>
                <w:rFonts w:cs="Arial"/>
              </w:rPr>
              <w:t>B</w:t>
            </w:r>
          </w:p>
        </w:tc>
        <w:tc>
          <w:tcPr>
            <w:tcW w:w="1321" w:type="dxa"/>
          </w:tcPr>
          <w:p w14:paraId="7D30BB3B" w14:textId="4590F114" w:rsidR="007F526F" w:rsidRPr="001D386E" w:rsidRDefault="007F526F" w:rsidP="00F73766">
            <w:pPr>
              <w:pStyle w:val="TAH"/>
              <w:rPr>
                <w:rFonts w:cs="Arial"/>
              </w:rPr>
            </w:pPr>
          </w:p>
        </w:tc>
        <w:tc>
          <w:tcPr>
            <w:tcW w:w="1230" w:type="dxa"/>
          </w:tcPr>
          <w:p w14:paraId="518BCCB4" w14:textId="18EC8AAE" w:rsidR="007F526F" w:rsidRPr="001D386E" w:rsidRDefault="007F526F" w:rsidP="00F73766">
            <w:pPr>
              <w:pStyle w:val="TAH"/>
              <w:rPr>
                <w:rFonts w:cs="Arial"/>
              </w:rPr>
            </w:pPr>
          </w:p>
        </w:tc>
        <w:tc>
          <w:tcPr>
            <w:tcW w:w="1276" w:type="dxa"/>
          </w:tcPr>
          <w:p w14:paraId="7B390268" w14:textId="75B4173E" w:rsidR="007F526F" w:rsidRPr="001D386E" w:rsidRDefault="007F526F" w:rsidP="00F73766">
            <w:pPr>
              <w:pStyle w:val="TAH"/>
              <w:rPr>
                <w:rFonts w:cs="Arial"/>
              </w:rPr>
            </w:pPr>
          </w:p>
        </w:tc>
        <w:tc>
          <w:tcPr>
            <w:tcW w:w="1338" w:type="dxa"/>
          </w:tcPr>
          <w:p w14:paraId="551E5AFF" w14:textId="352F614A" w:rsidR="007F526F" w:rsidRPr="001D386E" w:rsidRDefault="007F526F" w:rsidP="00F73766">
            <w:pPr>
              <w:pStyle w:val="TAH"/>
              <w:rPr>
                <w:rFonts w:cs="Arial"/>
              </w:rPr>
            </w:pPr>
          </w:p>
        </w:tc>
      </w:tr>
      <w:tr w:rsidR="007F526F" w:rsidRPr="001D386E" w14:paraId="666E0B28" w14:textId="77777777" w:rsidTr="00F73766">
        <w:tc>
          <w:tcPr>
            <w:tcW w:w="1663" w:type="dxa"/>
            <w:vMerge w:val="restart"/>
            <w:vAlign w:val="center"/>
          </w:tcPr>
          <w:p w14:paraId="7726F366" w14:textId="77777777" w:rsidR="007F526F" w:rsidRPr="001D386E" w:rsidRDefault="007F526F" w:rsidP="00F73766">
            <w:pPr>
              <w:pStyle w:val="TAL"/>
              <w:rPr>
                <w:rFonts w:eastAsia="MS Mincho" w:cs="Arial"/>
                <w:bCs/>
                <w:kern w:val="2"/>
              </w:rPr>
            </w:pPr>
            <w:r w:rsidRPr="001D386E">
              <w:rPr>
                <w:rFonts w:cs="Arial"/>
                <w:kern w:val="2"/>
              </w:rPr>
              <w:t>P</w:t>
            </w:r>
            <w:r w:rsidRPr="001D386E">
              <w:rPr>
                <w:rFonts w:cs="Arial"/>
                <w:kern w:val="2"/>
                <w:vertAlign w:val="subscript"/>
              </w:rPr>
              <w:t>w</w:t>
            </w:r>
            <w:r w:rsidRPr="001D386E">
              <w:rPr>
                <w:rFonts w:cs="Arial"/>
                <w:kern w:val="2"/>
              </w:rPr>
              <w:t xml:space="preserve"> in Transmission Bandwidth Configuration, per CC</w:t>
            </w:r>
          </w:p>
        </w:tc>
        <w:tc>
          <w:tcPr>
            <w:tcW w:w="809" w:type="dxa"/>
            <w:vMerge w:val="restart"/>
            <w:vAlign w:val="center"/>
          </w:tcPr>
          <w:p w14:paraId="2C548D1D" w14:textId="77777777" w:rsidR="007F526F" w:rsidRPr="001D386E" w:rsidRDefault="007F526F" w:rsidP="00F73766">
            <w:pPr>
              <w:pStyle w:val="TAC"/>
              <w:rPr>
                <w:rFonts w:cs="Arial"/>
              </w:rPr>
            </w:pPr>
            <w:r w:rsidRPr="001D386E">
              <w:rPr>
                <w:rFonts w:cs="Arial"/>
              </w:rPr>
              <w:t>dBm</w:t>
            </w:r>
          </w:p>
        </w:tc>
        <w:tc>
          <w:tcPr>
            <w:tcW w:w="6379" w:type="dxa"/>
            <w:gridSpan w:val="5"/>
            <w:vAlign w:val="bottom"/>
          </w:tcPr>
          <w:p w14:paraId="42B64B28" w14:textId="55F41AAA" w:rsidR="007F526F" w:rsidRPr="001D386E" w:rsidRDefault="002C1754" w:rsidP="00F73766">
            <w:pPr>
              <w:pStyle w:val="TAC"/>
              <w:rPr>
                <w:rFonts w:eastAsia="MS Mincho" w:cs="Arial"/>
              </w:rPr>
            </w:pPr>
            <w:r w:rsidRPr="002C1754">
              <w:rPr>
                <w:rFonts w:cs="Arial"/>
              </w:rPr>
              <w:t>P</w:t>
            </w:r>
            <w:r w:rsidRPr="002C1754">
              <w:rPr>
                <w:rFonts w:cs="Arial"/>
                <w:vertAlign w:val="subscript"/>
              </w:rPr>
              <w:t>REFSENS_SL</w:t>
            </w:r>
            <w:r w:rsidR="007F526F" w:rsidRPr="001D386E">
              <w:rPr>
                <w:rFonts w:cs="Arial"/>
              </w:rPr>
              <w:t xml:space="preserve"> + </w:t>
            </w:r>
            <w:r w:rsidR="007F526F">
              <w:rPr>
                <w:rFonts w:cs="Arial"/>
              </w:rPr>
              <w:t>SL CA</w:t>
            </w:r>
            <w:r w:rsidR="007F526F" w:rsidRPr="001D386E">
              <w:rPr>
                <w:rFonts w:cs="Arial"/>
              </w:rPr>
              <w:t xml:space="preserve"> Bandwidth Class specific value below</w:t>
            </w:r>
          </w:p>
        </w:tc>
      </w:tr>
      <w:tr w:rsidR="007F526F" w:rsidRPr="001D386E" w14:paraId="5AE60DDD" w14:textId="77777777" w:rsidTr="00F73766">
        <w:tc>
          <w:tcPr>
            <w:tcW w:w="1663" w:type="dxa"/>
            <w:vMerge/>
            <w:vAlign w:val="center"/>
          </w:tcPr>
          <w:p w14:paraId="26AEDE44" w14:textId="77777777" w:rsidR="007F526F" w:rsidRPr="001D386E" w:rsidRDefault="007F526F" w:rsidP="00F73766">
            <w:pPr>
              <w:pStyle w:val="TAL"/>
              <w:rPr>
                <w:rFonts w:eastAsia="MS Mincho" w:cs="Arial"/>
                <w:bCs/>
                <w:kern w:val="2"/>
              </w:rPr>
            </w:pPr>
          </w:p>
        </w:tc>
        <w:tc>
          <w:tcPr>
            <w:tcW w:w="809" w:type="dxa"/>
            <w:vMerge/>
            <w:vAlign w:val="center"/>
          </w:tcPr>
          <w:p w14:paraId="1D919D4A" w14:textId="77777777" w:rsidR="007F526F" w:rsidRPr="001D386E" w:rsidRDefault="007F526F" w:rsidP="00F73766">
            <w:pPr>
              <w:pStyle w:val="TAC"/>
              <w:rPr>
                <w:rFonts w:cs="Arial"/>
                <w:kern w:val="2"/>
              </w:rPr>
            </w:pPr>
          </w:p>
        </w:tc>
        <w:tc>
          <w:tcPr>
            <w:tcW w:w="1214" w:type="dxa"/>
            <w:vAlign w:val="center"/>
          </w:tcPr>
          <w:p w14:paraId="764BD767" w14:textId="77777777" w:rsidR="007F526F" w:rsidRPr="001D386E" w:rsidRDefault="007F526F" w:rsidP="00F73766">
            <w:pPr>
              <w:pStyle w:val="TAC"/>
              <w:rPr>
                <w:rFonts w:eastAsia="MS Mincho" w:cs="Arial"/>
                <w:kern w:val="2"/>
              </w:rPr>
            </w:pPr>
            <w:r w:rsidRPr="001D386E">
              <w:rPr>
                <w:rFonts w:eastAsia="MS Mincho" w:cs="Arial"/>
                <w:kern w:val="2"/>
              </w:rPr>
              <w:t>9</w:t>
            </w:r>
          </w:p>
        </w:tc>
        <w:tc>
          <w:tcPr>
            <w:tcW w:w="1321" w:type="dxa"/>
            <w:vAlign w:val="center"/>
          </w:tcPr>
          <w:p w14:paraId="56937B1C" w14:textId="647D6B1F" w:rsidR="007F526F" w:rsidRPr="001D386E" w:rsidRDefault="007F526F" w:rsidP="00F73766">
            <w:pPr>
              <w:pStyle w:val="TAC"/>
              <w:rPr>
                <w:rFonts w:eastAsia="MS Mincho" w:cs="Arial"/>
                <w:kern w:val="2"/>
              </w:rPr>
            </w:pPr>
          </w:p>
        </w:tc>
        <w:tc>
          <w:tcPr>
            <w:tcW w:w="1230" w:type="dxa"/>
            <w:vAlign w:val="center"/>
          </w:tcPr>
          <w:p w14:paraId="72E6C234" w14:textId="77777777" w:rsidR="007F526F" w:rsidRPr="001D386E" w:rsidRDefault="007F526F" w:rsidP="00F73766">
            <w:pPr>
              <w:pStyle w:val="TAC"/>
              <w:rPr>
                <w:rFonts w:eastAsia="MS Mincho" w:cs="Arial"/>
                <w:kern w:val="2"/>
              </w:rPr>
            </w:pPr>
          </w:p>
        </w:tc>
        <w:tc>
          <w:tcPr>
            <w:tcW w:w="1276" w:type="dxa"/>
            <w:vAlign w:val="center"/>
          </w:tcPr>
          <w:p w14:paraId="19B52759" w14:textId="77777777" w:rsidR="007F526F" w:rsidRPr="001D386E" w:rsidRDefault="007F526F" w:rsidP="00F73766">
            <w:pPr>
              <w:pStyle w:val="TAC"/>
              <w:rPr>
                <w:rFonts w:eastAsia="MS Mincho" w:cs="Arial"/>
                <w:kern w:val="2"/>
              </w:rPr>
            </w:pPr>
          </w:p>
        </w:tc>
        <w:tc>
          <w:tcPr>
            <w:tcW w:w="1338" w:type="dxa"/>
            <w:vAlign w:val="center"/>
          </w:tcPr>
          <w:p w14:paraId="55B34EE2" w14:textId="77777777" w:rsidR="007F526F" w:rsidRPr="001D386E" w:rsidRDefault="007F526F" w:rsidP="00F73766">
            <w:pPr>
              <w:pStyle w:val="TAC"/>
              <w:rPr>
                <w:rFonts w:eastAsia="MS Mincho" w:cs="Arial"/>
                <w:kern w:val="2"/>
              </w:rPr>
            </w:pPr>
          </w:p>
        </w:tc>
      </w:tr>
      <w:tr w:rsidR="007F526F" w:rsidRPr="001D386E" w14:paraId="58FB9636" w14:textId="77777777" w:rsidTr="00F73766">
        <w:tc>
          <w:tcPr>
            <w:tcW w:w="1663" w:type="dxa"/>
          </w:tcPr>
          <w:p w14:paraId="46AEC85A" w14:textId="77777777" w:rsidR="007F526F" w:rsidRPr="001D386E" w:rsidRDefault="007F526F" w:rsidP="00F73766">
            <w:pPr>
              <w:pStyle w:val="TAL"/>
              <w:rPr>
                <w:rFonts w:eastAsia="MS Mincho" w:cs="Arial"/>
              </w:rPr>
            </w:pPr>
            <w:proofErr w:type="spellStart"/>
            <w:r w:rsidRPr="001D386E">
              <w:rPr>
                <w:rFonts w:eastAsia="MS Mincho" w:cs="Arial"/>
              </w:rPr>
              <w:t>P</w:t>
            </w:r>
            <w:r w:rsidRPr="001D386E">
              <w:rPr>
                <w:rFonts w:eastAsia="MS Mincho" w:cs="Arial"/>
                <w:vertAlign w:val="subscript"/>
              </w:rPr>
              <w:t>Interferer</w:t>
            </w:r>
            <w:proofErr w:type="spellEnd"/>
            <w:r w:rsidRPr="001D386E">
              <w:rPr>
                <w:rFonts w:eastAsia="MS Mincho" w:cs="Arial"/>
                <w:vertAlign w:val="subscript"/>
              </w:rPr>
              <w:t xml:space="preserve"> 1</w:t>
            </w:r>
          </w:p>
          <w:p w14:paraId="3A490235" w14:textId="77777777" w:rsidR="007F526F" w:rsidRPr="001D386E" w:rsidRDefault="007F526F" w:rsidP="00F73766">
            <w:pPr>
              <w:pStyle w:val="TAL"/>
              <w:rPr>
                <w:rFonts w:eastAsia="MS Mincho" w:cs="Arial"/>
                <w:vertAlign w:val="subscript"/>
              </w:rPr>
            </w:pPr>
            <w:r w:rsidRPr="001D386E">
              <w:rPr>
                <w:rFonts w:eastAsia="MS Mincho" w:cs="Arial"/>
              </w:rPr>
              <w:t>(CW)</w:t>
            </w:r>
          </w:p>
        </w:tc>
        <w:tc>
          <w:tcPr>
            <w:tcW w:w="809" w:type="dxa"/>
          </w:tcPr>
          <w:p w14:paraId="1DE6791B" w14:textId="77777777" w:rsidR="007F526F" w:rsidRPr="001D386E" w:rsidRDefault="007F526F" w:rsidP="00F73766">
            <w:pPr>
              <w:pStyle w:val="TAC"/>
              <w:rPr>
                <w:rFonts w:cs="Arial"/>
              </w:rPr>
            </w:pPr>
            <w:r w:rsidRPr="001D386E">
              <w:rPr>
                <w:rFonts w:cs="Arial"/>
              </w:rPr>
              <w:t>dBm</w:t>
            </w:r>
          </w:p>
        </w:tc>
        <w:tc>
          <w:tcPr>
            <w:tcW w:w="6379" w:type="dxa"/>
            <w:gridSpan w:val="5"/>
            <w:vAlign w:val="center"/>
          </w:tcPr>
          <w:p w14:paraId="2DC0D016" w14:textId="77777777" w:rsidR="007F526F" w:rsidRPr="001D386E" w:rsidRDefault="007F526F" w:rsidP="00F73766">
            <w:pPr>
              <w:pStyle w:val="TAC"/>
              <w:rPr>
                <w:rFonts w:cs="Arial"/>
              </w:rPr>
            </w:pPr>
            <w:r w:rsidRPr="001D386E">
              <w:rPr>
                <w:rFonts w:cs="Arial"/>
              </w:rPr>
              <w:t>-46</w:t>
            </w:r>
          </w:p>
        </w:tc>
      </w:tr>
      <w:tr w:rsidR="007F526F" w:rsidRPr="001D386E" w14:paraId="6B1F6CAD" w14:textId="77777777" w:rsidTr="00F73766">
        <w:tc>
          <w:tcPr>
            <w:tcW w:w="1663" w:type="dxa"/>
          </w:tcPr>
          <w:p w14:paraId="46BE74A0" w14:textId="77777777" w:rsidR="007F526F" w:rsidRPr="001D386E" w:rsidRDefault="007F526F" w:rsidP="00F73766">
            <w:pPr>
              <w:pStyle w:val="TAL"/>
              <w:rPr>
                <w:rFonts w:eastAsia="MS Mincho" w:cs="Arial"/>
              </w:rPr>
            </w:pPr>
            <w:proofErr w:type="spellStart"/>
            <w:r w:rsidRPr="001D386E">
              <w:rPr>
                <w:rFonts w:eastAsia="MS Mincho" w:cs="Arial"/>
              </w:rPr>
              <w:t>P</w:t>
            </w:r>
            <w:r w:rsidRPr="001D386E">
              <w:rPr>
                <w:rFonts w:eastAsia="MS Mincho" w:cs="Arial"/>
                <w:vertAlign w:val="subscript"/>
              </w:rPr>
              <w:t>Interferer</w:t>
            </w:r>
            <w:proofErr w:type="spellEnd"/>
            <w:r w:rsidRPr="001D386E">
              <w:rPr>
                <w:rFonts w:eastAsia="MS Mincho" w:cs="Arial"/>
                <w:vertAlign w:val="subscript"/>
              </w:rPr>
              <w:t xml:space="preserve"> 2</w:t>
            </w:r>
          </w:p>
          <w:p w14:paraId="138D0441" w14:textId="77777777" w:rsidR="007F526F" w:rsidRPr="001D386E" w:rsidRDefault="007F526F" w:rsidP="00F73766">
            <w:pPr>
              <w:pStyle w:val="TAL"/>
              <w:rPr>
                <w:rFonts w:eastAsia="MS Mincho" w:cs="Arial"/>
              </w:rPr>
            </w:pPr>
            <w:r w:rsidRPr="001D386E">
              <w:rPr>
                <w:rFonts w:eastAsia="MS Mincho" w:cs="Arial"/>
              </w:rPr>
              <w:t>(Modulated)</w:t>
            </w:r>
          </w:p>
        </w:tc>
        <w:tc>
          <w:tcPr>
            <w:tcW w:w="809" w:type="dxa"/>
          </w:tcPr>
          <w:p w14:paraId="23E8FB32" w14:textId="77777777" w:rsidR="007F526F" w:rsidRPr="001D386E" w:rsidRDefault="007F526F" w:rsidP="00F73766">
            <w:pPr>
              <w:pStyle w:val="TAC"/>
              <w:rPr>
                <w:rFonts w:cs="Arial"/>
              </w:rPr>
            </w:pPr>
            <w:r w:rsidRPr="001D386E">
              <w:rPr>
                <w:rFonts w:cs="Arial"/>
              </w:rPr>
              <w:t>dBm</w:t>
            </w:r>
          </w:p>
        </w:tc>
        <w:tc>
          <w:tcPr>
            <w:tcW w:w="6379" w:type="dxa"/>
            <w:gridSpan w:val="5"/>
            <w:vAlign w:val="center"/>
          </w:tcPr>
          <w:p w14:paraId="3BF96EE0" w14:textId="77777777" w:rsidR="007F526F" w:rsidRPr="001D386E" w:rsidRDefault="007F526F" w:rsidP="00F73766">
            <w:pPr>
              <w:pStyle w:val="TAC"/>
              <w:rPr>
                <w:rFonts w:eastAsia="MS Mincho" w:cs="Arial"/>
              </w:rPr>
            </w:pPr>
            <w:r w:rsidRPr="001D386E">
              <w:rPr>
                <w:rFonts w:cs="Arial"/>
              </w:rPr>
              <w:t>-46</w:t>
            </w:r>
          </w:p>
        </w:tc>
      </w:tr>
      <w:tr w:rsidR="007F526F" w:rsidRPr="001D386E" w14:paraId="4686673C" w14:textId="77777777" w:rsidTr="00F73766">
        <w:tc>
          <w:tcPr>
            <w:tcW w:w="1663" w:type="dxa"/>
          </w:tcPr>
          <w:p w14:paraId="2F9918DE" w14:textId="77777777" w:rsidR="007F526F" w:rsidRPr="001D386E" w:rsidRDefault="007F526F" w:rsidP="00F73766">
            <w:pPr>
              <w:pStyle w:val="TAL"/>
              <w:rPr>
                <w:rFonts w:eastAsia="MS Mincho" w:cs="Arial"/>
              </w:rPr>
            </w:pPr>
            <w:proofErr w:type="spellStart"/>
            <w:r w:rsidRPr="001D386E">
              <w:rPr>
                <w:rFonts w:eastAsia="MS Mincho" w:cs="Arial"/>
              </w:rPr>
              <w:t>BW</w:t>
            </w:r>
            <w:r w:rsidRPr="001D386E">
              <w:rPr>
                <w:rFonts w:eastAsia="MS Mincho" w:cs="Arial"/>
                <w:vertAlign w:val="subscript"/>
              </w:rPr>
              <w:t>Interferer</w:t>
            </w:r>
            <w:proofErr w:type="spellEnd"/>
            <w:r w:rsidRPr="001D386E">
              <w:rPr>
                <w:rFonts w:eastAsia="MS Mincho" w:cs="Arial"/>
                <w:vertAlign w:val="subscript"/>
              </w:rPr>
              <w:t xml:space="preserve"> 2</w:t>
            </w:r>
          </w:p>
        </w:tc>
        <w:tc>
          <w:tcPr>
            <w:tcW w:w="809" w:type="dxa"/>
          </w:tcPr>
          <w:p w14:paraId="1F5BC568" w14:textId="77777777" w:rsidR="007F526F" w:rsidRPr="001D386E" w:rsidRDefault="007F526F" w:rsidP="00F73766">
            <w:pPr>
              <w:pStyle w:val="TAC"/>
              <w:rPr>
                <w:rFonts w:cs="Arial"/>
              </w:rPr>
            </w:pPr>
            <w:r w:rsidRPr="001D386E">
              <w:rPr>
                <w:rFonts w:cs="Arial"/>
              </w:rPr>
              <w:t>MHz</w:t>
            </w:r>
          </w:p>
        </w:tc>
        <w:tc>
          <w:tcPr>
            <w:tcW w:w="1214" w:type="dxa"/>
            <w:vAlign w:val="center"/>
          </w:tcPr>
          <w:p w14:paraId="1EB0E892" w14:textId="77777777" w:rsidR="007F526F" w:rsidRPr="001D386E" w:rsidRDefault="007F526F" w:rsidP="00F73766">
            <w:pPr>
              <w:pStyle w:val="TAC"/>
              <w:rPr>
                <w:rFonts w:cs="Arial"/>
                <w:lang w:eastAsia="zh-CN"/>
              </w:rPr>
            </w:pPr>
            <w:r w:rsidRPr="001D386E">
              <w:rPr>
                <w:rFonts w:cs="Arial" w:hint="eastAsia"/>
                <w:lang w:eastAsia="zh-CN"/>
              </w:rPr>
              <w:t>10</w:t>
            </w:r>
          </w:p>
        </w:tc>
        <w:tc>
          <w:tcPr>
            <w:tcW w:w="1321" w:type="dxa"/>
            <w:vAlign w:val="center"/>
          </w:tcPr>
          <w:p w14:paraId="03D6EEF3" w14:textId="50562478" w:rsidR="007F526F" w:rsidRPr="001D386E" w:rsidRDefault="007F526F" w:rsidP="00F73766">
            <w:pPr>
              <w:pStyle w:val="TAC"/>
              <w:rPr>
                <w:rFonts w:eastAsia="MS Mincho" w:cs="Arial"/>
              </w:rPr>
            </w:pPr>
          </w:p>
        </w:tc>
        <w:tc>
          <w:tcPr>
            <w:tcW w:w="1230" w:type="dxa"/>
            <w:vAlign w:val="bottom"/>
          </w:tcPr>
          <w:p w14:paraId="6799A5CF" w14:textId="77777777" w:rsidR="007F526F" w:rsidRPr="001D386E" w:rsidRDefault="007F526F" w:rsidP="00F73766">
            <w:pPr>
              <w:pStyle w:val="TAC"/>
              <w:rPr>
                <w:rFonts w:eastAsia="MS Mincho" w:cs="Arial"/>
              </w:rPr>
            </w:pPr>
          </w:p>
        </w:tc>
        <w:tc>
          <w:tcPr>
            <w:tcW w:w="1276" w:type="dxa"/>
            <w:vAlign w:val="bottom"/>
          </w:tcPr>
          <w:p w14:paraId="0C7AE59F" w14:textId="77777777" w:rsidR="007F526F" w:rsidRPr="001D386E" w:rsidRDefault="007F526F" w:rsidP="00F73766">
            <w:pPr>
              <w:pStyle w:val="TAC"/>
              <w:rPr>
                <w:rFonts w:eastAsia="MS Mincho" w:cs="Arial"/>
              </w:rPr>
            </w:pPr>
          </w:p>
        </w:tc>
        <w:tc>
          <w:tcPr>
            <w:tcW w:w="1338" w:type="dxa"/>
            <w:vAlign w:val="bottom"/>
          </w:tcPr>
          <w:p w14:paraId="61C7BC0F" w14:textId="77777777" w:rsidR="007F526F" w:rsidRPr="001D386E" w:rsidRDefault="007F526F" w:rsidP="00F73766">
            <w:pPr>
              <w:pStyle w:val="TAC"/>
              <w:rPr>
                <w:rFonts w:eastAsia="MS Mincho" w:cs="Arial"/>
              </w:rPr>
            </w:pPr>
          </w:p>
        </w:tc>
      </w:tr>
      <w:tr w:rsidR="007F526F" w:rsidRPr="001D386E" w14:paraId="3D018B94" w14:textId="77777777" w:rsidTr="00F73766">
        <w:tc>
          <w:tcPr>
            <w:tcW w:w="1663" w:type="dxa"/>
          </w:tcPr>
          <w:p w14:paraId="2D335632" w14:textId="77777777" w:rsidR="007F526F" w:rsidRPr="001D386E" w:rsidRDefault="007F526F" w:rsidP="00F73766">
            <w:pPr>
              <w:pStyle w:val="TAL"/>
              <w:rPr>
                <w:rFonts w:eastAsia="MS Mincho" w:cs="Arial"/>
              </w:rPr>
            </w:pPr>
            <w:proofErr w:type="spellStart"/>
            <w:r w:rsidRPr="001D386E">
              <w:rPr>
                <w:rFonts w:eastAsia="MS Mincho" w:cs="Arial"/>
              </w:rPr>
              <w:t>F</w:t>
            </w:r>
            <w:r w:rsidRPr="001D386E">
              <w:rPr>
                <w:rFonts w:eastAsia="MS Mincho" w:cs="Arial"/>
                <w:vertAlign w:val="subscript"/>
              </w:rPr>
              <w:t>Interferer</w:t>
            </w:r>
            <w:proofErr w:type="spellEnd"/>
            <w:r w:rsidRPr="001D386E">
              <w:rPr>
                <w:rFonts w:eastAsia="MS Mincho" w:cs="Arial"/>
                <w:vertAlign w:val="subscript"/>
              </w:rPr>
              <w:t xml:space="preserve"> 1</w:t>
            </w:r>
          </w:p>
          <w:p w14:paraId="257E7722" w14:textId="77777777" w:rsidR="007F526F" w:rsidRPr="001D386E" w:rsidRDefault="007F526F" w:rsidP="00F73766">
            <w:pPr>
              <w:pStyle w:val="TAL"/>
              <w:rPr>
                <w:rFonts w:cs="Arial"/>
                <w:i/>
              </w:rPr>
            </w:pPr>
            <w:r w:rsidRPr="001D386E">
              <w:rPr>
                <w:rFonts w:eastAsia="MS Mincho" w:cs="Arial"/>
              </w:rPr>
              <w:t>(Offset)</w:t>
            </w:r>
          </w:p>
        </w:tc>
        <w:tc>
          <w:tcPr>
            <w:tcW w:w="809" w:type="dxa"/>
          </w:tcPr>
          <w:p w14:paraId="7FAD2B50" w14:textId="77777777" w:rsidR="007F526F" w:rsidRPr="001D386E" w:rsidRDefault="007F526F" w:rsidP="00F73766">
            <w:pPr>
              <w:pStyle w:val="TAC"/>
              <w:rPr>
                <w:rFonts w:cs="Arial"/>
              </w:rPr>
            </w:pPr>
            <w:r w:rsidRPr="001D386E">
              <w:rPr>
                <w:rFonts w:cs="Arial"/>
              </w:rPr>
              <w:t>MHz</w:t>
            </w:r>
          </w:p>
        </w:tc>
        <w:tc>
          <w:tcPr>
            <w:tcW w:w="1214" w:type="dxa"/>
            <w:vAlign w:val="bottom"/>
          </w:tcPr>
          <w:p w14:paraId="3163A5B5" w14:textId="77777777" w:rsidR="007F526F" w:rsidRPr="001D386E" w:rsidRDefault="007F526F" w:rsidP="00F73766">
            <w:pPr>
              <w:pStyle w:val="TAC"/>
              <w:rPr>
                <w:rFonts w:cs="Arial"/>
                <w:lang w:eastAsia="zh-CN"/>
              </w:rPr>
            </w:pPr>
            <w:r w:rsidRPr="001D386E">
              <w:rPr>
                <w:rFonts w:eastAsia="MS Mincho" w:cs="Arial"/>
              </w:rPr>
              <w:t>–</w:t>
            </w:r>
            <w:r w:rsidRPr="001D386E">
              <w:rPr>
                <w:rFonts w:cs="Arial" w:hint="eastAsia"/>
              </w:rPr>
              <w:t>F</w:t>
            </w:r>
            <w:r w:rsidRPr="001D386E">
              <w:rPr>
                <w:rFonts w:cs="Arial" w:hint="eastAsia"/>
                <w:vertAlign w:val="subscript"/>
              </w:rPr>
              <w:t>offset</w:t>
            </w:r>
            <w:r w:rsidRPr="001D386E">
              <w:rPr>
                <w:rFonts w:cs="Arial" w:hint="eastAsia"/>
              </w:rPr>
              <w:t>-</w:t>
            </w:r>
            <w:r w:rsidRPr="001D386E">
              <w:rPr>
                <w:rFonts w:cs="Arial" w:hint="eastAsia"/>
                <w:lang w:eastAsia="zh-CN"/>
              </w:rPr>
              <w:t>15</w:t>
            </w:r>
          </w:p>
          <w:p w14:paraId="56D8DE27" w14:textId="77777777" w:rsidR="007F526F" w:rsidRPr="001D386E" w:rsidRDefault="007F526F" w:rsidP="00F73766">
            <w:pPr>
              <w:pStyle w:val="TAC"/>
              <w:rPr>
                <w:rFonts w:eastAsia="MS Mincho" w:cs="Arial"/>
              </w:rPr>
            </w:pPr>
            <w:r w:rsidRPr="001D386E">
              <w:rPr>
                <w:rFonts w:eastAsia="MS Mincho" w:cs="Arial"/>
              </w:rPr>
              <w:t>/</w:t>
            </w:r>
          </w:p>
          <w:p w14:paraId="58CF705C" w14:textId="77777777" w:rsidR="007F526F" w:rsidRPr="001D386E" w:rsidRDefault="007F526F" w:rsidP="00F73766">
            <w:pPr>
              <w:pStyle w:val="TAC"/>
              <w:rPr>
                <w:rFonts w:cs="Arial"/>
                <w:lang w:eastAsia="zh-CN"/>
              </w:rPr>
            </w:pPr>
            <w:r w:rsidRPr="001D386E">
              <w:rPr>
                <w:rFonts w:eastAsia="MS Mincho" w:cs="Arial"/>
              </w:rPr>
              <w:t>+</w:t>
            </w:r>
            <w:r w:rsidRPr="001D386E">
              <w:rPr>
                <w:rFonts w:cs="Arial" w:hint="eastAsia"/>
              </w:rPr>
              <w:t xml:space="preserve"> F</w:t>
            </w:r>
            <w:r w:rsidRPr="001D386E">
              <w:rPr>
                <w:rFonts w:cs="Arial" w:hint="eastAsia"/>
                <w:vertAlign w:val="subscript"/>
              </w:rPr>
              <w:t>offset</w:t>
            </w:r>
            <w:r w:rsidRPr="001D386E">
              <w:rPr>
                <w:rFonts w:cs="Arial" w:hint="eastAsia"/>
              </w:rPr>
              <w:t>+</w:t>
            </w:r>
            <w:r w:rsidRPr="001D386E">
              <w:rPr>
                <w:rFonts w:cs="Arial" w:hint="eastAsia"/>
                <w:lang w:eastAsia="zh-CN"/>
              </w:rPr>
              <w:t>15</w:t>
            </w:r>
          </w:p>
        </w:tc>
        <w:tc>
          <w:tcPr>
            <w:tcW w:w="1321" w:type="dxa"/>
            <w:vAlign w:val="bottom"/>
          </w:tcPr>
          <w:p w14:paraId="60835589" w14:textId="13C1E7DD" w:rsidR="007F526F" w:rsidRPr="001D386E" w:rsidRDefault="007F526F" w:rsidP="00F73766">
            <w:pPr>
              <w:pStyle w:val="TAC"/>
              <w:rPr>
                <w:rFonts w:cs="Arial"/>
              </w:rPr>
            </w:pPr>
          </w:p>
        </w:tc>
        <w:tc>
          <w:tcPr>
            <w:tcW w:w="1230" w:type="dxa"/>
            <w:vAlign w:val="bottom"/>
          </w:tcPr>
          <w:p w14:paraId="29756142" w14:textId="77777777" w:rsidR="007F526F" w:rsidRPr="001D386E" w:rsidRDefault="007F526F" w:rsidP="00F73766">
            <w:pPr>
              <w:pStyle w:val="TAC"/>
              <w:rPr>
                <w:rFonts w:eastAsia="MS Mincho" w:cs="Arial"/>
              </w:rPr>
            </w:pPr>
          </w:p>
        </w:tc>
        <w:tc>
          <w:tcPr>
            <w:tcW w:w="1276" w:type="dxa"/>
            <w:vAlign w:val="bottom"/>
          </w:tcPr>
          <w:p w14:paraId="1720D774" w14:textId="77777777" w:rsidR="007F526F" w:rsidRPr="001D386E" w:rsidRDefault="007F526F" w:rsidP="00F73766">
            <w:pPr>
              <w:pStyle w:val="TAC"/>
              <w:rPr>
                <w:rFonts w:eastAsia="MS Mincho" w:cs="Arial"/>
              </w:rPr>
            </w:pPr>
          </w:p>
        </w:tc>
        <w:tc>
          <w:tcPr>
            <w:tcW w:w="1338" w:type="dxa"/>
            <w:vAlign w:val="bottom"/>
          </w:tcPr>
          <w:p w14:paraId="61F632A3" w14:textId="77777777" w:rsidR="007F526F" w:rsidRPr="001D386E" w:rsidRDefault="007F526F" w:rsidP="00F73766">
            <w:pPr>
              <w:pStyle w:val="TAC"/>
              <w:rPr>
                <w:rFonts w:cs="Arial"/>
                <w:b/>
              </w:rPr>
            </w:pPr>
          </w:p>
        </w:tc>
      </w:tr>
      <w:tr w:rsidR="007F526F" w:rsidRPr="001D386E" w14:paraId="57EAD5BC" w14:textId="77777777" w:rsidTr="00F73766">
        <w:tc>
          <w:tcPr>
            <w:tcW w:w="1663" w:type="dxa"/>
          </w:tcPr>
          <w:p w14:paraId="7F5489F9" w14:textId="77777777" w:rsidR="007F526F" w:rsidRPr="001D386E" w:rsidRDefault="007F526F" w:rsidP="00F73766">
            <w:pPr>
              <w:pStyle w:val="TAL"/>
              <w:rPr>
                <w:rFonts w:eastAsia="MS Mincho" w:cs="Arial"/>
              </w:rPr>
            </w:pPr>
            <w:proofErr w:type="spellStart"/>
            <w:r w:rsidRPr="001D386E">
              <w:rPr>
                <w:rFonts w:eastAsia="MS Mincho" w:cs="Arial"/>
              </w:rPr>
              <w:t>F</w:t>
            </w:r>
            <w:r w:rsidRPr="001D386E">
              <w:rPr>
                <w:rFonts w:eastAsia="MS Mincho" w:cs="Arial"/>
                <w:vertAlign w:val="subscript"/>
              </w:rPr>
              <w:t>Interferer</w:t>
            </w:r>
            <w:proofErr w:type="spellEnd"/>
            <w:r w:rsidRPr="001D386E">
              <w:rPr>
                <w:rFonts w:eastAsia="MS Mincho" w:cs="Arial"/>
                <w:vertAlign w:val="subscript"/>
              </w:rPr>
              <w:t xml:space="preserve"> 2</w:t>
            </w:r>
          </w:p>
          <w:p w14:paraId="693E1429" w14:textId="77777777" w:rsidR="007F526F" w:rsidRPr="001D386E" w:rsidRDefault="007F526F" w:rsidP="00F73766">
            <w:pPr>
              <w:pStyle w:val="TAL"/>
              <w:rPr>
                <w:rFonts w:eastAsia="MS Mincho" w:cs="Arial"/>
              </w:rPr>
            </w:pPr>
            <w:r w:rsidRPr="001D386E">
              <w:rPr>
                <w:rFonts w:eastAsia="MS Mincho" w:cs="Arial"/>
              </w:rPr>
              <w:t>(Offset)</w:t>
            </w:r>
          </w:p>
        </w:tc>
        <w:tc>
          <w:tcPr>
            <w:tcW w:w="809" w:type="dxa"/>
          </w:tcPr>
          <w:p w14:paraId="0D9848BB" w14:textId="77777777" w:rsidR="007F526F" w:rsidRPr="001D386E" w:rsidRDefault="007F526F" w:rsidP="00F73766">
            <w:pPr>
              <w:pStyle w:val="TAC"/>
              <w:rPr>
                <w:rFonts w:cs="Arial"/>
              </w:rPr>
            </w:pPr>
            <w:r w:rsidRPr="001D386E">
              <w:rPr>
                <w:rFonts w:cs="Arial"/>
              </w:rPr>
              <w:t>MHz</w:t>
            </w:r>
          </w:p>
        </w:tc>
        <w:tc>
          <w:tcPr>
            <w:tcW w:w="6379" w:type="dxa"/>
            <w:gridSpan w:val="5"/>
            <w:vAlign w:val="center"/>
          </w:tcPr>
          <w:p w14:paraId="262AEDA0" w14:textId="77777777" w:rsidR="007F526F" w:rsidRPr="001D386E" w:rsidRDefault="007F526F" w:rsidP="00F73766">
            <w:pPr>
              <w:pStyle w:val="TAC"/>
              <w:rPr>
                <w:rFonts w:cs="Arial"/>
              </w:rPr>
            </w:pPr>
            <w:r w:rsidRPr="001D386E">
              <w:rPr>
                <w:rFonts w:eastAsia="MS Mincho" w:cs="Arial"/>
                <w:bCs/>
              </w:rPr>
              <w:t>2*</w:t>
            </w:r>
            <w:proofErr w:type="spellStart"/>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vertAlign w:val="subscript"/>
              </w:rPr>
              <w:t xml:space="preserve"> 1</w:t>
            </w:r>
          </w:p>
        </w:tc>
      </w:tr>
      <w:tr w:rsidR="007F526F" w:rsidRPr="001D386E" w14:paraId="643FBBB3" w14:textId="77777777" w:rsidTr="00F73766">
        <w:tc>
          <w:tcPr>
            <w:tcW w:w="8851" w:type="dxa"/>
            <w:gridSpan w:val="7"/>
            <w:vAlign w:val="center"/>
          </w:tcPr>
          <w:p w14:paraId="576471E4" w14:textId="77777777" w:rsidR="007F526F" w:rsidRDefault="007F526F" w:rsidP="00F73766">
            <w:pPr>
              <w:pStyle w:val="TAN"/>
              <w:rPr>
                <w:rFonts w:eastAsia="Malgun Gothic"/>
              </w:rPr>
            </w:pPr>
            <w:r w:rsidRPr="001D386E">
              <w:rPr>
                <w:rFonts w:eastAsia="MS Mincho" w:cs="Arial"/>
              </w:rPr>
              <w:t>NOTE 1:</w:t>
            </w:r>
            <w:r w:rsidRPr="001D386E">
              <w:rPr>
                <w:rFonts w:eastAsia="MS Mincho" w:cs="Arial"/>
                <w:lang w:eastAsia="en-US"/>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r w:rsidRPr="001D386E">
              <w:rPr>
                <w:rFonts w:hint="eastAsia"/>
                <w:lang w:eastAsia="zh-CN"/>
              </w:rPr>
              <w:t>-</w:t>
            </w:r>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rPr>
                <w:rFonts w:eastAsia="Malgun Gothic" w:hint="eastAsia"/>
              </w:rPr>
              <w:t>.</w:t>
            </w:r>
          </w:p>
          <w:p w14:paraId="6716797E" w14:textId="5039E3CD" w:rsidR="005C4963" w:rsidRPr="001D386E" w:rsidRDefault="005C4963" w:rsidP="00F73766">
            <w:pPr>
              <w:pStyle w:val="TAN"/>
              <w:rPr>
                <w:rFonts w:eastAsia="MS Mincho" w:cs="Arial"/>
                <w:bCs/>
              </w:rPr>
            </w:pPr>
            <w:r w:rsidRPr="00A1115A">
              <w:t xml:space="preserve">NOTE </w:t>
            </w:r>
            <w:r>
              <w:t>2</w:t>
            </w:r>
            <w:r w:rsidRPr="00A1115A">
              <w:t>:</w:t>
            </w:r>
            <w:r w:rsidRPr="00A1115A">
              <w:tab/>
              <w:t xml:space="preserve">The </w:t>
            </w:r>
            <w:proofErr w:type="spellStart"/>
            <w:r w:rsidRPr="00A1115A">
              <w:t>F</w:t>
            </w:r>
            <w:r w:rsidRPr="00A1115A">
              <w:rPr>
                <w:vertAlign w:val="subscript"/>
              </w:rPr>
              <w:t>interferer</w:t>
            </w:r>
            <w:proofErr w:type="spellEnd"/>
            <w:r w:rsidRPr="00A1115A">
              <w:rPr>
                <w:vertAlign w:val="subscript"/>
              </w:rPr>
              <w:t xml:space="preserve"> 1 </w:t>
            </w:r>
            <w:r w:rsidRPr="00A1115A">
              <w:t xml:space="preserve">(offset) is the frequency separation of the center frequency of the carrier closest to the interferer and the center frequency of the CW interferer and </w:t>
            </w:r>
            <w:proofErr w:type="spellStart"/>
            <w:r w:rsidRPr="00A1115A">
              <w:t>F</w:t>
            </w:r>
            <w:r w:rsidRPr="00A1115A">
              <w:rPr>
                <w:vertAlign w:val="subscript"/>
              </w:rPr>
              <w:t>interferer</w:t>
            </w:r>
            <w:proofErr w:type="spellEnd"/>
            <w:r w:rsidRPr="00A1115A">
              <w:t xml:space="preserve"> </w:t>
            </w:r>
            <w:r w:rsidRPr="00A1115A">
              <w:rPr>
                <w:vertAlign w:val="subscript"/>
              </w:rPr>
              <w:t>2</w:t>
            </w:r>
            <w:r w:rsidRPr="00A1115A">
              <w:t xml:space="preserve"> (offset) is the frequency separation of the center frequency of the carrier closest to the interferer and the center frequency of the modulated interferer.</w:t>
            </w:r>
          </w:p>
        </w:tc>
      </w:tr>
    </w:tbl>
    <w:p w14:paraId="7D21EAC1" w14:textId="134279CB" w:rsidR="005842C5" w:rsidRPr="00F03857" w:rsidRDefault="005842C5" w:rsidP="00F03857">
      <w:pPr>
        <w:pBdr>
          <w:top w:val="nil"/>
          <w:left w:val="nil"/>
          <w:bottom w:val="nil"/>
          <w:right w:val="nil"/>
          <w:between w:val="nil"/>
        </w:pBdr>
        <w:ind w:firstLine="720"/>
        <w:jc w:val="left"/>
        <w:rPr>
          <w:color w:val="000000"/>
        </w:rPr>
      </w:pPr>
    </w:p>
    <w:bookmarkEnd w:id="17"/>
    <w:p w14:paraId="0899F3B3" w14:textId="17097A47" w:rsidR="00DE121F" w:rsidRDefault="00DE121F" w:rsidP="00DE121F">
      <w:pPr>
        <w:pStyle w:val="3"/>
        <w:numPr>
          <w:ilvl w:val="2"/>
          <w:numId w:val="11"/>
        </w:numPr>
        <w:spacing w:before="120"/>
        <w:ind w:left="851" w:hanging="851"/>
      </w:pPr>
      <w:r>
        <w:rPr>
          <w:bCs/>
        </w:rPr>
        <w:t xml:space="preserve">Rx requirements test </w:t>
      </w:r>
      <w:r w:rsidR="001E62A0">
        <w:rPr>
          <w:bCs/>
        </w:rPr>
        <w:t>methodology</w:t>
      </w:r>
      <w:r>
        <w:t xml:space="preserve"> of NR SL CA UE</w:t>
      </w:r>
    </w:p>
    <w:p w14:paraId="41269573" w14:textId="77777777" w:rsidR="005842C5" w:rsidRPr="00F03857" w:rsidRDefault="005842C5" w:rsidP="00F03857">
      <w:pPr>
        <w:pBdr>
          <w:top w:val="nil"/>
          <w:left w:val="nil"/>
          <w:bottom w:val="nil"/>
          <w:right w:val="nil"/>
          <w:between w:val="nil"/>
        </w:pBdr>
        <w:ind w:firstLine="720"/>
        <w:jc w:val="left"/>
        <w:rPr>
          <w:color w:val="000000"/>
        </w:rPr>
      </w:pPr>
    </w:p>
    <w:p w14:paraId="3B8F9387" w14:textId="77777777" w:rsidR="00B023EC" w:rsidRDefault="00B023EC" w:rsidP="00B023EC">
      <w:pPr>
        <w:pBdr>
          <w:top w:val="nil"/>
          <w:left w:val="nil"/>
          <w:bottom w:val="nil"/>
          <w:right w:val="nil"/>
          <w:between w:val="nil"/>
        </w:pBdr>
        <w:jc w:val="left"/>
        <w:rPr>
          <w:color w:val="000000"/>
        </w:rPr>
      </w:pPr>
      <w:r>
        <w:rPr>
          <w:color w:val="000000"/>
        </w:rPr>
        <w:t xml:space="preserve">The following Rx RF requirements are proposed for the NR SL intra-band CA UE in n47. </w:t>
      </w:r>
    </w:p>
    <w:p w14:paraId="15FEB4A6" w14:textId="334F9569" w:rsidR="00B023EC" w:rsidRDefault="00B023EC" w:rsidP="00EC71B6">
      <w:pPr>
        <w:pBdr>
          <w:top w:val="nil"/>
          <w:left w:val="nil"/>
          <w:bottom w:val="nil"/>
          <w:right w:val="nil"/>
          <w:between w:val="nil"/>
        </w:pBdr>
        <w:jc w:val="center"/>
        <w:rPr>
          <w:b/>
        </w:rPr>
      </w:pPr>
      <w:r w:rsidRPr="00773A5D">
        <w:rPr>
          <w:b/>
        </w:rPr>
        <w:t>Table 2.3-</w:t>
      </w:r>
      <w:r w:rsidR="005002E1">
        <w:rPr>
          <w:b/>
        </w:rPr>
        <w:t>3</w:t>
      </w:r>
      <w:r>
        <w:rPr>
          <w:b/>
        </w:rPr>
        <w:t xml:space="preserve"> R</w:t>
      </w:r>
      <w:r w:rsidRPr="00773A5D">
        <w:rPr>
          <w:b/>
        </w:rPr>
        <w:t>x RF requirements for NR SL CA in n47</w:t>
      </w:r>
    </w:p>
    <w:tbl>
      <w:tblPr>
        <w:tblW w:w="8813" w:type="dxa"/>
        <w:tblCellMar>
          <w:left w:w="0" w:type="dxa"/>
          <w:right w:w="0" w:type="dxa"/>
        </w:tblCellMar>
        <w:tblLook w:val="04A0" w:firstRow="1" w:lastRow="0" w:firstColumn="1" w:lastColumn="0" w:noHBand="0" w:noVBand="1"/>
      </w:tblPr>
      <w:tblGrid>
        <w:gridCol w:w="3828"/>
        <w:gridCol w:w="4985"/>
      </w:tblGrid>
      <w:tr w:rsidR="00EC71B6" w:rsidRPr="00773A5D" w14:paraId="7F58DCB0" w14:textId="77777777" w:rsidTr="00F73766">
        <w:trPr>
          <w:trHeight w:val="237"/>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62585819" w14:textId="5E38DDA4" w:rsidR="00EC71B6" w:rsidRPr="00773A5D" w:rsidRDefault="00EC71B6" w:rsidP="00F73766">
            <w:pPr>
              <w:pBdr>
                <w:top w:val="nil"/>
                <w:left w:val="nil"/>
                <w:bottom w:val="nil"/>
                <w:right w:val="nil"/>
                <w:between w:val="nil"/>
              </w:pBdr>
              <w:jc w:val="left"/>
              <w:rPr>
                <w:bCs/>
              </w:rPr>
            </w:pPr>
            <w:r>
              <w:rPr>
                <w:bCs/>
              </w:rPr>
              <w:t>R</w:t>
            </w:r>
            <w:r w:rsidRPr="00773A5D">
              <w:rPr>
                <w:bCs/>
              </w:rPr>
              <w:t>x requirements for SL CA in n47</w:t>
            </w:r>
          </w:p>
        </w:tc>
        <w:tc>
          <w:tcPr>
            <w:tcW w:w="4985"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7238927E" w14:textId="77777777" w:rsidR="00EC71B6" w:rsidRPr="00773A5D" w:rsidRDefault="00EC71B6" w:rsidP="00F73766">
            <w:pPr>
              <w:pBdr>
                <w:top w:val="nil"/>
                <w:left w:val="nil"/>
                <w:bottom w:val="nil"/>
                <w:right w:val="nil"/>
                <w:between w:val="nil"/>
              </w:pBdr>
              <w:jc w:val="left"/>
              <w:rPr>
                <w:bCs/>
              </w:rPr>
            </w:pPr>
            <w:r w:rsidRPr="00773A5D">
              <w:rPr>
                <w:bCs/>
              </w:rPr>
              <w:t>Comments for Requirements</w:t>
            </w:r>
          </w:p>
        </w:tc>
      </w:tr>
      <w:tr w:rsidR="00EC71B6" w:rsidRPr="00773A5D" w14:paraId="7485A69D" w14:textId="77777777" w:rsidTr="00F73766">
        <w:trPr>
          <w:trHeight w:val="496"/>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0F1741F4" w14:textId="5BE699B5" w:rsidR="00EC71B6" w:rsidRPr="00773A5D" w:rsidRDefault="00EC71B6" w:rsidP="00F73766">
            <w:pPr>
              <w:pBdr>
                <w:top w:val="nil"/>
                <w:left w:val="nil"/>
                <w:bottom w:val="nil"/>
                <w:right w:val="nil"/>
                <w:between w:val="nil"/>
              </w:pBdr>
              <w:jc w:val="left"/>
              <w:rPr>
                <w:bCs/>
              </w:rPr>
            </w:pPr>
            <w:r>
              <w:rPr>
                <w:bCs/>
              </w:rPr>
              <w:t>7</w:t>
            </w:r>
            <w:r w:rsidRPr="00773A5D">
              <w:rPr>
                <w:bCs/>
              </w:rPr>
              <w:t>.2E.</w:t>
            </w:r>
            <w:r w:rsidR="00E53B0E">
              <w:rPr>
                <w:bCs/>
              </w:rPr>
              <w:t>2</w:t>
            </w:r>
            <w:r w:rsidRPr="00773A5D">
              <w:rPr>
                <w:bCs/>
              </w:rPr>
              <w:t xml:space="preserve">A </w:t>
            </w:r>
            <w:r w:rsidR="00B023EC">
              <w:rPr>
                <w:bCs/>
              </w:rPr>
              <w:t>REFSENS</w:t>
            </w:r>
          </w:p>
        </w:tc>
        <w:tc>
          <w:tcPr>
            <w:tcW w:w="4985"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4FCC87E1" w14:textId="61A4C00C" w:rsidR="00EC71B6" w:rsidRPr="00773A5D" w:rsidRDefault="00E53B0E" w:rsidP="00F73766">
            <w:pPr>
              <w:pBdr>
                <w:top w:val="nil"/>
                <w:left w:val="nil"/>
                <w:bottom w:val="nil"/>
                <w:right w:val="nil"/>
                <w:between w:val="nil"/>
              </w:pBdr>
              <w:jc w:val="left"/>
              <w:rPr>
                <w:bCs/>
              </w:rPr>
            </w:pPr>
            <w:bookmarkStart w:id="18" w:name="_Hlk142474287"/>
            <w:r w:rsidRPr="001D386E">
              <w:rPr>
                <w:rFonts w:cs="Vrinda"/>
                <w:lang w:bidi="bn-IN"/>
              </w:rPr>
              <w:t xml:space="preserve">For intra-band contiguous </w:t>
            </w:r>
            <w:r>
              <w:rPr>
                <w:rFonts w:cs="Vrinda"/>
                <w:lang w:bidi="bn-IN"/>
              </w:rPr>
              <w:t xml:space="preserve">CA </w:t>
            </w:r>
            <w:r w:rsidRPr="001D386E">
              <w:rPr>
                <w:rFonts w:cs="Vrinda"/>
                <w:lang w:bidi="bn-IN"/>
              </w:rPr>
              <w:t>operation,</w:t>
            </w:r>
            <w:r w:rsidRPr="001D386E">
              <w:rPr>
                <w:rFonts w:cs="Vrinda" w:hint="eastAsia"/>
                <w:lang w:eastAsia="zh-CN" w:bidi="bn-IN"/>
              </w:rPr>
              <w:t xml:space="preserve"> </w:t>
            </w:r>
            <w:r w:rsidRPr="001D386E">
              <w:rPr>
                <w:rFonts w:hint="eastAsia"/>
                <w:lang w:eastAsia="zh-CN"/>
              </w:rPr>
              <w:t>t</w:t>
            </w:r>
            <w:r w:rsidRPr="001D386E">
              <w:t xml:space="preserve">he </w:t>
            </w:r>
            <w:r w:rsidRPr="001D386E">
              <w:rPr>
                <w:rFonts w:hint="eastAsia"/>
                <w:lang w:eastAsia="zh-CN"/>
              </w:rPr>
              <w:t xml:space="preserve">reference sensitivity requirement specified in </w:t>
            </w:r>
            <w:r w:rsidRPr="001D386E">
              <w:t>Table 7.3</w:t>
            </w:r>
            <w:r>
              <w:t>E</w:t>
            </w:r>
            <w:r w:rsidRPr="001D386E">
              <w:t>.</w:t>
            </w:r>
            <w:r>
              <w:t>2</w:t>
            </w:r>
            <w:r w:rsidRPr="001D386E">
              <w:t xml:space="preserve">-1 </w:t>
            </w:r>
            <w:r w:rsidRPr="001D386E">
              <w:rPr>
                <w:rFonts w:hint="eastAsia"/>
                <w:lang w:eastAsia="zh-CN"/>
              </w:rPr>
              <w:t xml:space="preserve">shall apply for each component carrier with </w:t>
            </w:r>
            <w:r w:rsidRPr="001D386E">
              <w:rPr>
                <w:lang w:eastAsia="zh-CN"/>
              </w:rPr>
              <w:t>all</w:t>
            </w:r>
            <w:r w:rsidRPr="001D386E">
              <w:rPr>
                <w:rFonts w:hint="eastAsia"/>
                <w:lang w:eastAsia="zh-CN"/>
              </w:rPr>
              <w:t xml:space="preserve"> carriers active.</w:t>
            </w:r>
            <w:r w:rsidRPr="001D386E">
              <w:rPr>
                <w:rFonts w:eastAsia="Malgun Gothic" w:hint="eastAsia"/>
              </w:rPr>
              <w:t xml:space="preserve"> </w:t>
            </w:r>
            <w:r w:rsidRPr="001D386E">
              <w:rPr>
                <w:rFonts w:hint="eastAsia"/>
              </w:rPr>
              <w:t xml:space="preserve">The requirement </w:t>
            </w:r>
            <w:r w:rsidRPr="001D386E">
              <w:rPr>
                <w:rFonts w:hint="eastAsia"/>
                <w:lang w:eastAsia="zh-CN"/>
              </w:rPr>
              <w:t>is</w:t>
            </w:r>
            <w:r w:rsidRPr="001D386E">
              <w:rPr>
                <w:rFonts w:hint="eastAsia"/>
              </w:rPr>
              <w:t xml:space="preserve"> applied for </w:t>
            </w:r>
            <w:r>
              <w:t xml:space="preserve">each carrier </w:t>
            </w:r>
            <w:r w:rsidRPr="001D386E">
              <w:rPr>
                <w:rFonts w:hint="eastAsia"/>
              </w:rPr>
              <w:t>rec</w:t>
            </w:r>
            <w:r w:rsidRPr="001D386E">
              <w:t>e</w:t>
            </w:r>
            <w:r w:rsidRPr="001D386E">
              <w:rPr>
                <w:rFonts w:hint="eastAsia"/>
              </w:rPr>
              <w:t>ption when 2 carrier transmission</w:t>
            </w:r>
            <w:r w:rsidRPr="001D386E">
              <w:t>s</w:t>
            </w:r>
            <w:r w:rsidRPr="001D386E">
              <w:rPr>
                <w:rFonts w:hint="eastAsia"/>
              </w:rPr>
              <w:t xml:space="preserve"> are activated at the same time</w:t>
            </w:r>
            <w:r w:rsidRPr="001D386E">
              <w:rPr>
                <w:rFonts w:eastAsia="Malgun Gothic" w:hint="eastAsia"/>
              </w:rPr>
              <w:t>.</w:t>
            </w:r>
            <w:bookmarkEnd w:id="18"/>
          </w:p>
        </w:tc>
      </w:tr>
      <w:tr w:rsidR="00EC71B6" w:rsidRPr="00773A5D" w14:paraId="370AE5AA" w14:textId="77777777" w:rsidTr="00F73766">
        <w:trPr>
          <w:trHeight w:val="179"/>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4655DA1C" w14:textId="59F1B61F" w:rsidR="00EC71B6" w:rsidRPr="00773A5D" w:rsidRDefault="00E53B0E" w:rsidP="00F73766">
            <w:pPr>
              <w:pBdr>
                <w:top w:val="nil"/>
                <w:left w:val="nil"/>
                <w:bottom w:val="nil"/>
                <w:right w:val="nil"/>
                <w:between w:val="nil"/>
              </w:pBdr>
              <w:jc w:val="left"/>
              <w:rPr>
                <w:bCs/>
              </w:rPr>
            </w:pPr>
            <w:r>
              <w:rPr>
                <w:bCs/>
              </w:rPr>
              <w:t>7</w:t>
            </w:r>
            <w:r w:rsidR="00EC71B6" w:rsidRPr="00773A5D">
              <w:rPr>
                <w:bCs/>
              </w:rPr>
              <w:t>.</w:t>
            </w:r>
            <w:r>
              <w:rPr>
                <w:bCs/>
              </w:rPr>
              <w:t>4</w:t>
            </w:r>
            <w:r w:rsidR="00EC71B6" w:rsidRPr="00773A5D">
              <w:rPr>
                <w:bCs/>
              </w:rPr>
              <w:t>E.</w:t>
            </w:r>
            <w:r>
              <w:rPr>
                <w:bCs/>
              </w:rPr>
              <w:t>1</w:t>
            </w:r>
            <w:r w:rsidR="00EC71B6" w:rsidRPr="00773A5D">
              <w:rPr>
                <w:bCs/>
              </w:rPr>
              <w:t>A M</w:t>
            </w:r>
            <w:r>
              <w:rPr>
                <w:bCs/>
              </w:rPr>
              <w:t>aximum input level</w:t>
            </w:r>
          </w:p>
        </w:tc>
        <w:tc>
          <w:tcPr>
            <w:tcW w:w="4985"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669D2E6C" w14:textId="14F4F8E8" w:rsidR="00B023EC" w:rsidRPr="00773A5D" w:rsidRDefault="00E53B0E" w:rsidP="008A2AD9">
            <w:pPr>
              <w:pBdr>
                <w:top w:val="nil"/>
                <w:left w:val="nil"/>
                <w:bottom w:val="nil"/>
                <w:right w:val="nil"/>
                <w:between w:val="nil"/>
              </w:pBdr>
              <w:jc w:val="left"/>
              <w:rPr>
                <w:bCs/>
              </w:rPr>
            </w:pPr>
            <w:r w:rsidRPr="001D386E">
              <w:t xml:space="preserve">For intra-band contiguous </w:t>
            </w:r>
            <w:r>
              <w:t xml:space="preserve">CA </w:t>
            </w:r>
            <w:r w:rsidRPr="001D386E">
              <w:t>maximum input level is defined as the powers received at the UE antenna port over the Transmission bandwidth configuration of each CC, at which the specified relative throughput</w:t>
            </w:r>
            <w:r>
              <w:t xml:space="preserve"> (&gt;= 95% T-put)</w:t>
            </w:r>
            <w:r w:rsidRPr="001D386E">
              <w:t xml:space="preserve"> shall meet or exceed the minimum requirements for the specified reference measurement channel over each component carrier</w:t>
            </w:r>
            <w:r w:rsidR="00B023EC">
              <w:t>.</w:t>
            </w:r>
          </w:p>
        </w:tc>
      </w:tr>
      <w:tr w:rsidR="00EC71B6" w:rsidRPr="00773A5D" w14:paraId="51D82765" w14:textId="77777777" w:rsidTr="005842C5">
        <w:trPr>
          <w:trHeight w:val="1264"/>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38196AF9" w14:textId="0D43B525" w:rsidR="00EC71B6" w:rsidRPr="00773A5D" w:rsidRDefault="008A2AD9" w:rsidP="00F73766">
            <w:pPr>
              <w:pBdr>
                <w:top w:val="nil"/>
                <w:left w:val="nil"/>
                <w:bottom w:val="nil"/>
                <w:right w:val="nil"/>
                <w:between w:val="nil"/>
              </w:pBdr>
              <w:jc w:val="left"/>
              <w:rPr>
                <w:bCs/>
              </w:rPr>
            </w:pPr>
            <w:r>
              <w:rPr>
                <w:bCs/>
              </w:rPr>
              <w:t>7</w:t>
            </w:r>
            <w:r w:rsidR="00EC71B6" w:rsidRPr="00773A5D">
              <w:rPr>
                <w:bCs/>
              </w:rPr>
              <w:t>.</w:t>
            </w:r>
            <w:r>
              <w:rPr>
                <w:bCs/>
              </w:rPr>
              <w:t>5</w:t>
            </w:r>
            <w:r w:rsidR="00EC71B6" w:rsidRPr="00773A5D">
              <w:rPr>
                <w:bCs/>
              </w:rPr>
              <w:t>E.</w:t>
            </w:r>
            <w:r>
              <w:rPr>
                <w:bCs/>
              </w:rPr>
              <w:t>1</w:t>
            </w:r>
            <w:r w:rsidR="00EC71B6" w:rsidRPr="00773A5D">
              <w:rPr>
                <w:bCs/>
              </w:rPr>
              <w:t>A A</w:t>
            </w:r>
            <w:r>
              <w:rPr>
                <w:bCs/>
              </w:rPr>
              <w:t>CS</w:t>
            </w:r>
          </w:p>
        </w:tc>
        <w:tc>
          <w:tcPr>
            <w:tcW w:w="4985"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42299F7C" w14:textId="2AC24C66" w:rsidR="00EC71B6" w:rsidRPr="00773A5D" w:rsidRDefault="008A2AD9" w:rsidP="005842C5">
            <w:pPr>
              <w:rPr>
                <w:bCs/>
              </w:rPr>
            </w:pPr>
            <w:r w:rsidRPr="001D386E">
              <w:t>For intra-band contiguous</w:t>
            </w:r>
            <w:r>
              <w:t xml:space="preserve"> SL</w:t>
            </w:r>
            <w:r w:rsidRPr="001D386E">
              <w:t xml:space="preserve"> </w:t>
            </w:r>
            <w:r>
              <w:t>CA UE</w:t>
            </w:r>
            <w:r w:rsidRPr="001D386E">
              <w:t>,</w:t>
            </w:r>
            <w:r w:rsidRPr="001D386E">
              <w:rPr>
                <w:rFonts w:cs="v4.2.0" w:hint="eastAsia"/>
              </w:rPr>
              <w:t xml:space="preserve"> </w:t>
            </w:r>
            <w:r w:rsidRPr="001D386E">
              <w:rPr>
                <w:rFonts w:hint="eastAsia"/>
                <w:lang w:eastAsia="zh-CN"/>
              </w:rPr>
              <w:t>t</w:t>
            </w:r>
            <w:r w:rsidRPr="001D386E">
              <w:t>he</w:t>
            </w:r>
            <w:r w:rsidRPr="001D386E">
              <w:rPr>
                <w:rFonts w:hint="eastAsia"/>
                <w:lang w:eastAsia="zh-CN"/>
              </w:rPr>
              <w:t xml:space="preserve"> </w:t>
            </w:r>
            <w:r w:rsidRPr="001D386E">
              <w:t xml:space="preserve">UE shall fulfil the minimum requirement specified in Table </w:t>
            </w:r>
            <w:r w:rsidR="005C4963">
              <w:t>2.3-</w:t>
            </w:r>
            <w:r w:rsidR="00E3490A">
              <w:t>2</w:t>
            </w:r>
            <w:r w:rsidRPr="001D386E">
              <w:rPr>
                <w:rFonts w:hint="eastAsia"/>
                <w:lang w:eastAsia="zh-CN"/>
              </w:rPr>
              <w:t xml:space="preserve"> to</w:t>
            </w:r>
            <w:r w:rsidRPr="001D386E">
              <w:t xml:space="preserve"> Table </w:t>
            </w:r>
            <w:r w:rsidR="005C4963">
              <w:t>2.3-4</w:t>
            </w:r>
            <w:r w:rsidRPr="001D386E">
              <w:t xml:space="preserve"> where the </w:t>
            </w:r>
            <w:r w:rsidRPr="001D386E">
              <w:rPr>
                <w:rFonts w:eastAsia="Osaka" w:cs="v5.0.0"/>
              </w:rPr>
              <w:t xml:space="preserve">throughput </w:t>
            </w:r>
            <w:r w:rsidRPr="001D386E">
              <w:t>shall be ≥ 95% of the maximum throughput of the reference measurement channels as specified in Annex A.</w:t>
            </w:r>
            <w:r w:rsidR="00F2124C">
              <w:t>7</w:t>
            </w:r>
            <w:r w:rsidRPr="001D386E">
              <w:rPr>
                <w:rFonts w:hint="eastAsia"/>
                <w:lang w:eastAsia="zh-CN"/>
              </w:rPr>
              <w:t>.</w:t>
            </w:r>
            <w:r w:rsidRPr="001D386E">
              <w:rPr>
                <w:rFonts w:cs="v5.0.0" w:hint="eastAsia"/>
                <w:lang w:eastAsia="zh-CN"/>
              </w:rPr>
              <w:t>2.</w:t>
            </w:r>
          </w:p>
        </w:tc>
      </w:tr>
      <w:tr w:rsidR="00EC71B6" w:rsidRPr="00773A5D" w14:paraId="4ABCB0B9" w14:textId="77777777" w:rsidTr="00F73766">
        <w:trPr>
          <w:trHeight w:val="267"/>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6C6C353D" w14:textId="1B77983F" w:rsidR="00EC71B6" w:rsidRPr="00773A5D" w:rsidRDefault="004D6BAC" w:rsidP="00F73766">
            <w:pPr>
              <w:pBdr>
                <w:top w:val="nil"/>
                <w:left w:val="nil"/>
                <w:bottom w:val="nil"/>
                <w:right w:val="nil"/>
                <w:between w:val="nil"/>
              </w:pBdr>
              <w:jc w:val="left"/>
              <w:rPr>
                <w:bCs/>
              </w:rPr>
            </w:pPr>
            <w:r>
              <w:rPr>
                <w:bCs/>
              </w:rPr>
              <w:t>7</w:t>
            </w:r>
            <w:r w:rsidR="00EC71B6" w:rsidRPr="00773A5D">
              <w:rPr>
                <w:bCs/>
              </w:rPr>
              <w:t>.</w:t>
            </w:r>
            <w:r>
              <w:rPr>
                <w:bCs/>
              </w:rPr>
              <w:t>6</w:t>
            </w:r>
            <w:r w:rsidR="00EC71B6" w:rsidRPr="00773A5D">
              <w:rPr>
                <w:bCs/>
              </w:rPr>
              <w:t>E.</w:t>
            </w:r>
            <w:r>
              <w:rPr>
                <w:bCs/>
              </w:rPr>
              <w:t>2</w:t>
            </w:r>
            <w:r w:rsidR="00EC71B6" w:rsidRPr="00773A5D">
              <w:rPr>
                <w:bCs/>
              </w:rPr>
              <w:t xml:space="preserve">A </w:t>
            </w:r>
            <w:r>
              <w:rPr>
                <w:bCs/>
              </w:rPr>
              <w:t>In-band blocking</w:t>
            </w:r>
            <w:r w:rsidR="00EC71B6" w:rsidRPr="00773A5D">
              <w:rPr>
                <w:bCs/>
              </w:rPr>
              <w:t xml:space="preserve"> </w:t>
            </w:r>
          </w:p>
        </w:tc>
        <w:tc>
          <w:tcPr>
            <w:tcW w:w="4985"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13A059C2" w14:textId="0D20AF98" w:rsidR="00F2124C" w:rsidRPr="001D386E" w:rsidRDefault="00F2124C" w:rsidP="00F2124C">
            <w:pPr>
              <w:rPr>
                <w:lang w:eastAsia="zh-CN"/>
              </w:rPr>
            </w:pPr>
            <w:r w:rsidRPr="001D386E">
              <w:t xml:space="preserve">For intra-band contiguous </w:t>
            </w:r>
            <w:r>
              <w:t>SL CA</w:t>
            </w:r>
            <w:r w:rsidRPr="001D386E">
              <w:t xml:space="preserve"> operation,</w:t>
            </w:r>
            <w:r w:rsidRPr="001D386E">
              <w:rPr>
                <w:rFonts w:cs="v4.2.0" w:hint="eastAsia"/>
              </w:rPr>
              <w:t xml:space="preserve"> </w:t>
            </w:r>
            <w:r w:rsidRPr="001D386E">
              <w:rPr>
                <w:rFonts w:hint="eastAsia"/>
                <w:lang w:eastAsia="zh-CN"/>
              </w:rPr>
              <w:t>t</w:t>
            </w:r>
            <w:r w:rsidRPr="001D386E">
              <w:t>he UE</w:t>
            </w:r>
            <w:r w:rsidRPr="001D386E">
              <w:rPr>
                <w:rFonts w:hint="eastAsia"/>
                <w:lang w:eastAsia="zh-CN"/>
              </w:rPr>
              <w:t xml:space="preserve"> </w:t>
            </w:r>
            <w:r w:rsidRPr="001D386E">
              <w:t>throughput shall be ≥ 95% of the maximum throughput of the reference measurement channels as specified in Annex</w:t>
            </w:r>
            <w:r w:rsidRPr="001D386E">
              <w:rPr>
                <w:rFonts w:hint="eastAsia"/>
                <w:lang w:eastAsia="zh-CN"/>
              </w:rPr>
              <w:t xml:space="preserve"> </w:t>
            </w:r>
            <w:r w:rsidRPr="001D386E">
              <w:t>A.</w:t>
            </w:r>
            <w:r>
              <w:t>7</w:t>
            </w:r>
            <w:r w:rsidRPr="001D386E">
              <w:rPr>
                <w:rFonts w:hint="eastAsia"/>
                <w:lang w:eastAsia="zh-CN"/>
              </w:rPr>
              <w:t xml:space="preserve">.2 with </w:t>
            </w:r>
            <w:r w:rsidR="001E62A0" w:rsidRPr="001D386E">
              <w:rPr>
                <w:lang w:eastAsia="zh-CN"/>
              </w:rPr>
              <w:t>parameters</w:t>
            </w:r>
            <w:r w:rsidRPr="001D386E">
              <w:rPr>
                <w:rFonts w:hint="eastAsia"/>
                <w:lang w:eastAsia="zh-CN"/>
              </w:rPr>
              <w:t xml:space="preserve"> defined in Table </w:t>
            </w:r>
            <w:r w:rsidR="005C4963">
              <w:rPr>
                <w:lang w:eastAsia="zh-CN"/>
              </w:rPr>
              <w:t>2.3-5</w:t>
            </w:r>
            <w:r w:rsidRPr="001D386E">
              <w:rPr>
                <w:rFonts w:hint="eastAsia"/>
                <w:lang w:eastAsia="zh-CN"/>
              </w:rPr>
              <w:t xml:space="preserve"> and Table </w:t>
            </w:r>
            <w:r w:rsidR="00E3490A">
              <w:rPr>
                <w:lang w:eastAsia="zh-CN"/>
              </w:rPr>
              <w:t>2.3-6</w:t>
            </w:r>
            <w:r w:rsidRPr="001D386E">
              <w:t>.</w:t>
            </w:r>
          </w:p>
          <w:p w14:paraId="0E43666A" w14:textId="6A7E8AD1" w:rsidR="00EC71B6" w:rsidRPr="00773A5D" w:rsidRDefault="00EC71B6" w:rsidP="00F73766">
            <w:pPr>
              <w:pBdr>
                <w:top w:val="nil"/>
                <w:left w:val="nil"/>
                <w:bottom w:val="nil"/>
                <w:right w:val="nil"/>
                <w:between w:val="nil"/>
              </w:pBdr>
              <w:jc w:val="left"/>
              <w:rPr>
                <w:bCs/>
              </w:rPr>
            </w:pPr>
          </w:p>
        </w:tc>
      </w:tr>
      <w:tr w:rsidR="00EC71B6" w:rsidRPr="00773A5D" w14:paraId="555A91FE" w14:textId="77777777" w:rsidTr="00F73766">
        <w:trPr>
          <w:trHeight w:val="400"/>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43D4763C" w14:textId="2539954B" w:rsidR="00EC71B6" w:rsidRPr="00773A5D" w:rsidRDefault="004D6BAC" w:rsidP="00F73766">
            <w:pPr>
              <w:pBdr>
                <w:top w:val="nil"/>
                <w:left w:val="nil"/>
                <w:bottom w:val="nil"/>
                <w:right w:val="nil"/>
                <w:between w:val="nil"/>
              </w:pBdr>
              <w:jc w:val="left"/>
              <w:rPr>
                <w:bCs/>
              </w:rPr>
            </w:pPr>
            <w:r>
              <w:rPr>
                <w:bCs/>
              </w:rPr>
              <w:lastRenderedPageBreak/>
              <w:t>7.</w:t>
            </w:r>
            <w:r w:rsidR="00EC71B6" w:rsidRPr="00773A5D">
              <w:rPr>
                <w:bCs/>
              </w:rPr>
              <w:t>6E.</w:t>
            </w:r>
            <w:r>
              <w:rPr>
                <w:bCs/>
              </w:rPr>
              <w:t>3</w:t>
            </w:r>
            <w:r w:rsidR="00EC71B6" w:rsidRPr="00773A5D">
              <w:rPr>
                <w:bCs/>
              </w:rPr>
              <w:t xml:space="preserve">A </w:t>
            </w:r>
            <w:r>
              <w:rPr>
                <w:bCs/>
              </w:rPr>
              <w:t>Out-of-band blocking</w:t>
            </w:r>
          </w:p>
        </w:tc>
        <w:tc>
          <w:tcPr>
            <w:tcW w:w="4985"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48C8AB25" w14:textId="4A8D1436" w:rsidR="00EC71B6" w:rsidRPr="00773A5D" w:rsidRDefault="00E3490A" w:rsidP="00E3490A">
            <w:pPr>
              <w:pBdr>
                <w:top w:val="nil"/>
                <w:left w:val="nil"/>
                <w:bottom w:val="nil"/>
                <w:right w:val="nil"/>
                <w:between w:val="nil"/>
              </w:pBdr>
              <w:rPr>
                <w:color w:val="000000"/>
              </w:rPr>
            </w:pPr>
            <w:r w:rsidRPr="00F03857">
              <w:rPr>
                <w:color w:val="000000"/>
              </w:rPr>
              <w:t xml:space="preserve">For intra-band contiguous </w:t>
            </w:r>
            <w:r>
              <w:rPr>
                <w:color w:val="000000"/>
              </w:rPr>
              <w:t>SL CA</w:t>
            </w:r>
            <w:r w:rsidRPr="00F03857">
              <w:rPr>
                <w:color w:val="000000"/>
              </w:rPr>
              <w:t xml:space="preserve"> operation,</w:t>
            </w:r>
            <w:r w:rsidRPr="00F03857">
              <w:rPr>
                <w:rFonts w:hint="eastAsia"/>
                <w:color w:val="000000"/>
              </w:rPr>
              <w:t xml:space="preserve"> t</w:t>
            </w:r>
            <w:r w:rsidRPr="00F03857">
              <w:rPr>
                <w:color w:val="000000"/>
              </w:rPr>
              <w:t>he</w:t>
            </w:r>
            <w:r w:rsidRPr="00F03857">
              <w:rPr>
                <w:rFonts w:hint="eastAsia"/>
                <w:color w:val="000000"/>
              </w:rPr>
              <w:t xml:space="preserve"> </w:t>
            </w:r>
            <w:r w:rsidRPr="00F03857">
              <w:rPr>
                <w:color w:val="000000"/>
              </w:rPr>
              <w:t xml:space="preserve">UE throughput shall be ≥ 95% of the maximum throughput of the reference measurement channels as specified in Annex </w:t>
            </w:r>
            <w:r w:rsidRPr="00F03857">
              <w:rPr>
                <w:rFonts w:hint="eastAsia"/>
                <w:color w:val="000000"/>
              </w:rPr>
              <w:t>A.</w:t>
            </w:r>
            <w:r>
              <w:rPr>
                <w:color w:val="000000"/>
              </w:rPr>
              <w:t>7</w:t>
            </w:r>
            <w:r w:rsidRPr="00F03857">
              <w:rPr>
                <w:rFonts w:hint="eastAsia"/>
                <w:color w:val="000000"/>
              </w:rPr>
              <w:t>.2</w:t>
            </w:r>
            <w:r w:rsidRPr="00F03857">
              <w:rPr>
                <w:color w:val="000000"/>
              </w:rPr>
              <w:t xml:space="preserve"> with parameters specified in Tables </w:t>
            </w:r>
            <w:r>
              <w:rPr>
                <w:color w:val="000000"/>
              </w:rPr>
              <w:t>2.3-7</w:t>
            </w:r>
            <w:r w:rsidRPr="00F03857">
              <w:rPr>
                <w:rFonts w:hint="eastAsia"/>
                <w:color w:val="000000"/>
              </w:rPr>
              <w:t xml:space="preserve"> and </w:t>
            </w:r>
            <w:r>
              <w:rPr>
                <w:color w:val="000000"/>
              </w:rPr>
              <w:t>2.3-8.</w:t>
            </w:r>
          </w:p>
        </w:tc>
      </w:tr>
      <w:tr w:rsidR="00EC71B6" w:rsidRPr="00773A5D" w14:paraId="7B2F661C" w14:textId="77777777" w:rsidTr="00F73766">
        <w:trPr>
          <w:trHeight w:val="267"/>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0E9F982A" w14:textId="764C3B69" w:rsidR="00EC71B6" w:rsidRPr="00773A5D" w:rsidRDefault="004D6BAC" w:rsidP="00F73766">
            <w:pPr>
              <w:pBdr>
                <w:top w:val="nil"/>
                <w:left w:val="nil"/>
                <w:bottom w:val="nil"/>
                <w:right w:val="nil"/>
                <w:between w:val="nil"/>
              </w:pBdr>
              <w:jc w:val="left"/>
              <w:rPr>
                <w:bCs/>
              </w:rPr>
            </w:pPr>
            <w:r>
              <w:rPr>
                <w:bCs/>
              </w:rPr>
              <w:t>7</w:t>
            </w:r>
            <w:r w:rsidR="00EC71B6" w:rsidRPr="00773A5D">
              <w:rPr>
                <w:bCs/>
              </w:rPr>
              <w:t>.</w:t>
            </w:r>
            <w:r>
              <w:rPr>
                <w:bCs/>
              </w:rPr>
              <w:t>7</w:t>
            </w:r>
            <w:r w:rsidR="00EC71B6" w:rsidRPr="00773A5D">
              <w:rPr>
                <w:bCs/>
              </w:rPr>
              <w:t>E.</w:t>
            </w:r>
            <w:r>
              <w:rPr>
                <w:bCs/>
              </w:rPr>
              <w:t>1</w:t>
            </w:r>
            <w:r w:rsidR="00EC71B6" w:rsidRPr="00773A5D">
              <w:rPr>
                <w:bCs/>
              </w:rPr>
              <w:t xml:space="preserve">A </w:t>
            </w:r>
            <w:r>
              <w:rPr>
                <w:bCs/>
              </w:rPr>
              <w:t>Spurious response</w:t>
            </w:r>
          </w:p>
        </w:tc>
        <w:tc>
          <w:tcPr>
            <w:tcW w:w="4985"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1B9D4366" w14:textId="5760CF41" w:rsidR="00EC71B6" w:rsidRPr="00773A5D" w:rsidRDefault="00E3490A" w:rsidP="00E3490A">
            <w:pPr>
              <w:pBdr>
                <w:top w:val="nil"/>
                <w:left w:val="nil"/>
                <w:bottom w:val="nil"/>
                <w:right w:val="nil"/>
                <w:between w:val="nil"/>
              </w:pBdr>
              <w:rPr>
                <w:bCs/>
              </w:rPr>
            </w:pPr>
            <w:r w:rsidRPr="00A17129">
              <w:rPr>
                <w:color w:val="000000"/>
              </w:rPr>
              <w:t xml:space="preserve">For intra-band contiguous </w:t>
            </w:r>
            <w:r>
              <w:rPr>
                <w:color w:val="000000"/>
              </w:rPr>
              <w:t>SL CA</w:t>
            </w:r>
            <w:r w:rsidRPr="00A17129">
              <w:rPr>
                <w:color w:val="000000"/>
              </w:rPr>
              <w:t xml:space="preserve"> operation,</w:t>
            </w:r>
            <w:r w:rsidRPr="00A17129">
              <w:rPr>
                <w:rFonts w:hint="eastAsia"/>
                <w:color w:val="000000"/>
              </w:rPr>
              <w:t xml:space="preserve"> t</w:t>
            </w:r>
            <w:r w:rsidRPr="00A17129">
              <w:rPr>
                <w:color w:val="000000"/>
              </w:rPr>
              <w:t>he</w:t>
            </w:r>
            <w:r w:rsidRPr="00A17129">
              <w:rPr>
                <w:rFonts w:hint="eastAsia"/>
                <w:color w:val="000000"/>
              </w:rPr>
              <w:t xml:space="preserve"> </w:t>
            </w:r>
            <w:r w:rsidRPr="00A17129">
              <w:rPr>
                <w:color w:val="000000"/>
              </w:rPr>
              <w:t xml:space="preserve">UE throughput shall be ≥ 95% of the maximum throughput of the reference measurement channels as specified in Annex </w:t>
            </w:r>
            <w:r w:rsidRPr="00A17129">
              <w:rPr>
                <w:rFonts w:hint="eastAsia"/>
                <w:color w:val="000000"/>
              </w:rPr>
              <w:t>A.</w:t>
            </w:r>
            <w:r>
              <w:rPr>
                <w:color w:val="000000"/>
              </w:rPr>
              <w:t>7</w:t>
            </w:r>
            <w:r w:rsidRPr="00A17129">
              <w:rPr>
                <w:rFonts w:hint="eastAsia"/>
                <w:color w:val="000000"/>
              </w:rPr>
              <w:t>.2</w:t>
            </w:r>
            <w:r w:rsidRPr="00A17129">
              <w:rPr>
                <w:color w:val="000000"/>
              </w:rPr>
              <w:t xml:space="preserve"> with parameters specified in Table </w:t>
            </w:r>
            <w:r>
              <w:rPr>
                <w:color w:val="000000"/>
              </w:rPr>
              <w:t>2.3-9</w:t>
            </w:r>
            <w:r w:rsidRPr="00A17129">
              <w:rPr>
                <w:rFonts w:hint="eastAsia"/>
                <w:color w:val="000000"/>
              </w:rPr>
              <w:t xml:space="preserve"> and </w:t>
            </w:r>
            <w:r w:rsidRPr="00A17129">
              <w:rPr>
                <w:color w:val="000000"/>
              </w:rPr>
              <w:t xml:space="preserve">Table </w:t>
            </w:r>
            <w:r>
              <w:rPr>
                <w:color w:val="000000"/>
              </w:rPr>
              <w:t>2.3-10</w:t>
            </w:r>
            <w:r w:rsidRPr="00A17129">
              <w:rPr>
                <w:color w:val="000000"/>
              </w:rPr>
              <w:t>.</w:t>
            </w:r>
          </w:p>
        </w:tc>
      </w:tr>
      <w:tr w:rsidR="00EC71B6" w:rsidRPr="00773A5D" w14:paraId="22678F49" w14:textId="77777777" w:rsidTr="00F73766">
        <w:trPr>
          <w:trHeight w:val="267"/>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646D3A01" w14:textId="4640D7E4" w:rsidR="00EC71B6" w:rsidRPr="00773A5D" w:rsidRDefault="005842C5" w:rsidP="00F73766">
            <w:pPr>
              <w:pBdr>
                <w:top w:val="nil"/>
                <w:left w:val="nil"/>
                <w:bottom w:val="nil"/>
                <w:right w:val="nil"/>
                <w:between w:val="nil"/>
              </w:pBdr>
              <w:jc w:val="left"/>
              <w:rPr>
                <w:bCs/>
              </w:rPr>
            </w:pPr>
            <w:r>
              <w:rPr>
                <w:bCs/>
              </w:rPr>
              <w:t>7</w:t>
            </w:r>
            <w:r w:rsidR="00EC71B6" w:rsidRPr="00773A5D">
              <w:rPr>
                <w:bCs/>
              </w:rPr>
              <w:t>.</w:t>
            </w:r>
            <w:r>
              <w:rPr>
                <w:bCs/>
              </w:rPr>
              <w:t>8</w:t>
            </w:r>
            <w:r w:rsidR="00EC71B6" w:rsidRPr="00773A5D">
              <w:rPr>
                <w:bCs/>
              </w:rPr>
              <w:t>E.</w:t>
            </w:r>
            <w:r>
              <w:rPr>
                <w:bCs/>
              </w:rPr>
              <w:t>1</w:t>
            </w:r>
            <w:r w:rsidR="00EC71B6" w:rsidRPr="00773A5D">
              <w:rPr>
                <w:bCs/>
              </w:rPr>
              <w:t xml:space="preserve">A </w:t>
            </w:r>
            <w:r>
              <w:rPr>
                <w:bCs/>
              </w:rPr>
              <w:t>Wideband intermodulation</w:t>
            </w:r>
            <w:r w:rsidR="00EC71B6" w:rsidRPr="00773A5D">
              <w:rPr>
                <w:bCs/>
              </w:rPr>
              <w:t xml:space="preserve"> </w:t>
            </w:r>
          </w:p>
        </w:tc>
        <w:tc>
          <w:tcPr>
            <w:tcW w:w="4985"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4D571FB0" w14:textId="22B74B00" w:rsidR="00EC71B6" w:rsidRPr="00773A5D" w:rsidRDefault="00E3490A" w:rsidP="00E3490A">
            <w:pPr>
              <w:pBdr>
                <w:top w:val="nil"/>
                <w:left w:val="nil"/>
                <w:bottom w:val="nil"/>
                <w:right w:val="nil"/>
                <w:between w:val="nil"/>
              </w:pBdr>
              <w:rPr>
                <w:bCs/>
              </w:rPr>
            </w:pPr>
            <w:r w:rsidRPr="001D386E">
              <w:t xml:space="preserve">For intra-band contiguous </w:t>
            </w:r>
            <w:r>
              <w:t>SL CA</w:t>
            </w:r>
            <w:r w:rsidRPr="001D386E">
              <w:t xml:space="preserve"> operation,</w:t>
            </w:r>
            <w:r w:rsidRPr="007F526F">
              <w:rPr>
                <w:rFonts w:hint="eastAsia"/>
              </w:rPr>
              <w:t xml:space="preserve"> </w:t>
            </w:r>
            <w:r w:rsidRPr="001D386E">
              <w:rPr>
                <w:rFonts w:hint="eastAsia"/>
              </w:rPr>
              <w:t>t</w:t>
            </w:r>
            <w:r w:rsidRPr="001D386E">
              <w:t xml:space="preserve">he UE throughput shall be ≥ 95% of the maximum throughput of the reference measurement channels as specified in Annex </w:t>
            </w:r>
            <w:r w:rsidRPr="001D386E">
              <w:rPr>
                <w:rFonts w:hint="eastAsia"/>
              </w:rPr>
              <w:t>A.</w:t>
            </w:r>
            <w:r>
              <w:t>7</w:t>
            </w:r>
            <w:r w:rsidRPr="001D386E">
              <w:rPr>
                <w:rFonts w:hint="eastAsia"/>
              </w:rPr>
              <w:t>.2</w:t>
            </w:r>
            <w:r w:rsidRPr="001D386E">
              <w:t xml:space="preserve"> with parameters specified in Table </w:t>
            </w:r>
            <w:r>
              <w:t>2.3-11</w:t>
            </w:r>
            <w:r w:rsidRPr="001D386E">
              <w:rPr>
                <w:rFonts w:hint="eastAsia"/>
              </w:rPr>
              <w:t xml:space="preserve"> </w:t>
            </w:r>
            <w:r w:rsidRPr="001D386E">
              <w:t xml:space="preserve">for the specified wanted signal mean power in the </w:t>
            </w:r>
            <w:r w:rsidRPr="007F526F">
              <w:t>presence of two interfering signals</w:t>
            </w:r>
            <w:r w:rsidRPr="001D386E">
              <w:t>.</w:t>
            </w:r>
          </w:p>
        </w:tc>
      </w:tr>
    </w:tbl>
    <w:p w14:paraId="208D2886" w14:textId="77777777" w:rsidR="00EC71B6" w:rsidRPr="00773A5D" w:rsidRDefault="00EC71B6" w:rsidP="00EC71B6">
      <w:pPr>
        <w:pBdr>
          <w:top w:val="nil"/>
          <w:left w:val="nil"/>
          <w:bottom w:val="nil"/>
          <w:right w:val="nil"/>
          <w:between w:val="nil"/>
        </w:pBdr>
        <w:jc w:val="center"/>
        <w:rPr>
          <w:b/>
        </w:rPr>
      </w:pPr>
    </w:p>
    <w:p w14:paraId="741F0FC4" w14:textId="77777777" w:rsidR="00EC71B6" w:rsidRDefault="00EC71B6" w:rsidP="004E0C61">
      <w:pPr>
        <w:pBdr>
          <w:top w:val="nil"/>
          <w:left w:val="nil"/>
          <w:bottom w:val="nil"/>
          <w:right w:val="nil"/>
          <w:between w:val="nil"/>
        </w:pBdr>
        <w:jc w:val="left"/>
        <w:rPr>
          <w:color w:val="000000"/>
        </w:rPr>
      </w:pPr>
    </w:p>
    <w:p w14:paraId="6A219F7A" w14:textId="13ECCEF1" w:rsidR="004E0C61" w:rsidRDefault="004E0C61" w:rsidP="004E0C61">
      <w:pPr>
        <w:widowControl/>
        <w:jc w:val="left"/>
        <w:rPr>
          <w:b/>
        </w:rPr>
      </w:pPr>
      <w:r>
        <w:rPr>
          <w:b/>
        </w:rPr>
        <w:t>Proposal #</w:t>
      </w:r>
      <w:r w:rsidR="00E3490A">
        <w:rPr>
          <w:b/>
        </w:rPr>
        <w:t>6</w:t>
      </w:r>
      <w:r>
        <w:rPr>
          <w:b/>
        </w:rPr>
        <w:t>: RAN4 should consider</w:t>
      </w:r>
      <w:r w:rsidR="00E3490A">
        <w:rPr>
          <w:b/>
        </w:rPr>
        <w:t xml:space="preserve"> and define</w:t>
      </w:r>
      <w:r>
        <w:rPr>
          <w:b/>
        </w:rPr>
        <w:t xml:space="preserve"> the </w:t>
      </w:r>
      <w:r w:rsidR="00E3490A">
        <w:rPr>
          <w:b/>
        </w:rPr>
        <w:t>proposed Tx/Rx requirements for inter-band SL CA UE in TR38.786 and TS38.101-1.</w:t>
      </w:r>
      <w:r>
        <w:rPr>
          <w:b/>
        </w:rPr>
        <w:t xml:space="preserve"> </w:t>
      </w:r>
    </w:p>
    <w:p w14:paraId="0CF97F86" w14:textId="77777777" w:rsidR="00F00849" w:rsidRDefault="00000000" w:rsidP="004E0C61">
      <w:pPr>
        <w:pStyle w:val="1"/>
        <w:numPr>
          <w:ilvl w:val="0"/>
          <w:numId w:val="11"/>
        </w:numPr>
        <w:spacing w:before="240"/>
        <w:ind w:left="270" w:hanging="270"/>
      </w:pPr>
      <w:r>
        <w:t>Conclusions</w:t>
      </w:r>
    </w:p>
    <w:p w14:paraId="5A9DEDC7" w14:textId="77777777" w:rsidR="00F00849" w:rsidRDefault="00000000">
      <w:pPr>
        <w:pBdr>
          <w:top w:val="nil"/>
          <w:left w:val="nil"/>
          <w:bottom w:val="nil"/>
          <w:right w:val="nil"/>
          <w:between w:val="nil"/>
        </w:pBdr>
        <w:jc w:val="left"/>
        <w:rPr>
          <w:color w:val="000000"/>
        </w:rPr>
      </w:pPr>
      <w:r>
        <w:rPr>
          <w:color w:val="000000"/>
        </w:rPr>
        <w:t xml:space="preserve">In this contribution, we provided the candidate RF architecture for NR SL intra-band contiguous CA operation in band n47 and provided the </w:t>
      </w:r>
      <w:r>
        <w:t>detailed</w:t>
      </w:r>
      <w:r>
        <w:rPr>
          <w:color w:val="000000"/>
        </w:rPr>
        <w:t xml:space="preserve"> RF parameters and assumptions for MPR/A-MPR requirements in band n47. Based on our initial analysis, we propose </w:t>
      </w:r>
      <w:r>
        <w:t>the following</w:t>
      </w:r>
      <w:r>
        <w:rPr>
          <w:color w:val="000000"/>
        </w:rPr>
        <w:t>.</w:t>
      </w:r>
    </w:p>
    <w:p w14:paraId="77B7CAAC" w14:textId="77777777" w:rsidR="00F00849" w:rsidRDefault="00F00849">
      <w:pPr>
        <w:pBdr>
          <w:top w:val="nil"/>
          <w:left w:val="nil"/>
          <w:bottom w:val="nil"/>
          <w:right w:val="nil"/>
          <w:between w:val="nil"/>
        </w:pBdr>
        <w:jc w:val="left"/>
        <w:rPr>
          <w:color w:val="000000"/>
        </w:rPr>
      </w:pPr>
    </w:p>
    <w:p w14:paraId="3430AE11" w14:textId="77777777" w:rsidR="00A15395" w:rsidRDefault="00A15395" w:rsidP="00A15395">
      <w:pPr>
        <w:widowControl/>
        <w:jc w:val="left"/>
        <w:rPr>
          <w:b/>
        </w:rPr>
      </w:pPr>
      <w:r>
        <w:rPr>
          <w:b/>
        </w:rPr>
        <w:t>Proposal #1: The 1LO/1 antenna RF architecture is baseline for NR SL intra-band contiguous CA operation in band n47. The SL CA UE does not support simultaneous SL-U and NR SL CA operation in band n47.</w:t>
      </w:r>
    </w:p>
    <w:p w14:paraId="4A92A0CF" w14:textId="07034E82" w:rsidR="00A15395" w:rsidRDefault="00A15395" w:rsidP="00A15395">
      <w:pPr>
        <w:widowControl/>
        <w:jc w:val="left"/>
        <w:rPr>
          <w:b/>
        </w:rPr>
      </w:pPr>
      <w:r>
        <w:rPr>
          <w:b/>
        </w:rPr>
        <w:t xml:space="preserve">Proposal #2: For the additional features </w:t>
      </w:r>
      <w:proofErr w:type="gramStart"/>
      <w:r>
        <w:rPr>
          <w:b/>
        </w:rPr>
        <w:t>e.g.</w:t>
      </w:r>
      <w:proofErr w:type="gramEnd"/>
      <w:r>
        <w:rPr>
          <w:b/>
        </w:rPr>
        <w:t xml:space="preserve"> SL-MIMO and/or Power class 2 of NR SL intra-band CA UE, RAN4</w:t>
      </w:r>
      <w:r w:rsidR="001E62A0">
        <w:rPr>
          <w:b/>
        </w:rPr>
        <w:t xml:space="preserve"> can</w:t>
      </w:r>
      <w:r>
        <w:rPr>
          <w:b/>
        </w:rPr>
        <w:t xml:space="preserve"> </w:t>
      </w:r>
      <w:r w:rsidR="00960601">
        <w:rPr>
          <w:b/>
        </w:rPr>
        <w:t xml:space="preserve">be </w:t>
      </w:r>
      <w:r>
        <w:rPr>
          <w:b/>
        </w:rPr>
        <w:t>treat</w:t>
      </w:r>
      <w:r w:rsidR="00960601">
        <w:rPr>
          <w:b/>
        </w:rPr>
        <w:t xml:space="preserve">ed </w:t>
      </w:r>
      <w:r>
        <w:rPr>
          <w:b/>
        </w:rPr>
        <w:t>as 2</w:t>
      </w:r>
      <w:r w:rsidRPr="00F67DEB">
        <w:rPr>
          <w:b/>
          <w:vertAlign w:val="superscript"/>
        </w:rPr>
        <w:t>nd</w:t>
      </w:r>
      <w:r>
        <w:rPr>
          <w:b/>
        </w:rPr>
        <w:t xml:space="preserve"> priority to support these features in Rel-18.</w:t>
      </w:r>
    </w:p>
    <w:p w14:paraId="4764A501" w14:textId="51E65199" w:rsidR="00D22539" w:rsidRDefault="00D22539" w:rsidP="00D22539">
      <w:pPr>
        <w:widowControl/>
        <w:jc w:val="left"/>
        <w:rPr>
          <w:b/>
        </w:rPr>
      </w:pPr>
      <w:r>
        <w:rPr>
          <w:b/>
        </w:rPr>
        <w:t>Proposal #3: RAN4 should consider the additional SE/SEM requirements in</w:t>
      </w:r>
      <w:r w:rsidR="001E62A0">
        <w:rPr>
          <w:b/>
        </w:rPr>
        <w:t xml:space="preserve"> the</w:t>
      </w:r>
      <w:r>
        <w:rPr>
          <w:b/>
        </w:rPr>
        <w:t xml:space="preserve"> ITS spectrum for NR SL intra-band CA RF requirements. Hence, we propose to add Option 4 as </w:t>
      </w:r>
      <w:proofErr w:type="gramStart"/>
      <w:r>
        <w:rPr>
          <w:b/>
        </w:rPr>
        <w:t>follow</w:t>
      </w:r>
      <w:proofErr w:type="gramEnd"/>
      <w:r>
        <w:rPr>
          <w:b/>
        </w:rPr>
        <w:t xml:space="preserve"> </w:t>
      </w:r>
    </w:p>
    <w:p w14:paraId="45DBD445" w14:textId="005224CB" w:rsidR="00F00849" w:rsidRPr="00D22539" w:rsidRDefault="00D22539" w:rsidP="00D22539">
      <w:pPr>
        <w:pStyle w:val="afb"/>
        <w:widowControl/>
        <w:numPr>
          <w:ilvl w:val="0"/>
          <w:numId w:val="2"/>
        </w:numPr>
        <w:ind w:leftChars="0"/>
        <w:jc w:val="left"/>
        <w:rPr>
          <w:b/>
        </w:rPr>
      </w:pPr>
      <w:r>
        <w:rPr>
          <w:b/>
        </w:rPr>
        <w:t xml:space="preserve">Option 4: </w:t>
      </w:r>
      <w:r w:rsidRPr="00D22539">
        <w:rPr>
          <w:szCs w:val="24"/>
          <w:lang w:eastAsia="zh-CN"/>
        </w:rPr>
        <w:t xml:space="preserve">The requirements for LTE V2X intra-band contiguous CA </w:t>
      </w:r>
      <w:r>
        <w:rPr>
          <w:szCs w:val="24"/>
          <w:lang w:eastAsia="zh-CN"/>
        </w:rPr>
        <w:t xml:space="preserve">is considered </w:t>
      </w:r>
      <w:r w:rsidRPr="00D22539">
        <w:rPr>
          <w:szCs w:val="24"/>
          <w:lang w:eastAsia="zh-CN"/>
        </w:rPr>
        <w:t xml:space="preserve">as </w:t>
      </w:r>
      <w:r w:rsidR="00E3490A" w:rsidRPr="00D22539">
        <w:rPr>
          <w:szCs w:val="24"/>
          <w:lang w:eastAsia="zh-CN"/>
        </w:rPr>
        <w:t>baseline.</w:t>
      </w:r>
    </w:p>
    <w:p w14:paraId="0B6A968D" w14:textId="77777777" w:rsidR="00960601" w:rsidRPr="00960601" w:rsidRDefault="00960601" w:rsidP="00960601">
      <w:pPr>
        <w:widowControl/>
        <w:jc w:val="left"/>
        <w:rPr>
          <w:b/>
        </w:rPr>
      </w:pPr>
      <w:r w:rsidRPr="00960601">
        <w:rPr>
          <w:b/>
        </w:rPr>
        <w:t xml:space="preserve">Proposal #4: RAN4 can define the switching time mask between NR SL CA operation and LTE/NR V2X operation in Band 47/n47. </w:t>
      </w:r>
      <w:proofErr w:type="gramStart"/>
      <w:r w:rsidRPr="00960601">
        <w:rPr>
          <w:b/>
        </w:rPr>
        <w:t>Also</w:t>
      </w:r>
      <w:proofErr w:type="gramEnd"/>
      <w:r w:rsidRPr="00960601">
        <w:rPr>
          <w:b/>
        </w:rPr>
        <w:t xml:space="preserve"> RAN4 can reuse the Time mask for switching between </w:t>
      </w:r>
      <w:proofErr w:type="spellStart"/>
      <w:r w:rsidRPr="00960601">
        <w:rPr>
          <w:b/>
        </w:rPr>
        <w:t>Uu</w:t>
      </w:r>
      <w:proofErr w:type="spellEnd"/>
      <w:r w:rsidRPr="00960601">
        <w:rPr>
          <w:b/>
        </w:rPr>
        <w:t xml:space="preserve"> and SL for different carriers as shown in Figure 6.3E.3.4-2. </w:t>
      </w:r>
    </w:p>
    <w:p w14:paraId="0C3E8451" w14:textId="131E5373" w:rsidR="00E3490A" w:rsidRPr="00960601" w:rsidRDefault="00960601" w:rsidP="00960601">
      <w:pPr>
        <w:widowControl/>
        <w:jc w:val="left"/>
        <w:rPr>
          <w:b/>
        </w:rPr>
      </w:pPr>
      <w:r w:rsidRPr="00960601">
        <w:rPr>
          <w:b/>
        </w:rPr>
        <w:t>Proposal #5: RAN4 can keep the legacy RRM agreements in TS38.133 and RAN4 does not consider the symbol-based optimization of the time mask.</w:t>
      </w:r>
      <w:r w:rsidR="00E3490A" w:rsidRPr="00960601">
        <w:rPr>
          <w:b/>
        </w:rPr>
        <w:t xml:space="preserve"> </w:t>
      </w:r>
    </w:p>
    <w:p w14:paraId="626D2CF4" w14:textId="77777777" w:rsidR="00960601" w:rsidRDefault="00960601" w:rsidP="00960601">
      <w:pPr>
        <w:widowControl/>
        <w:jc w:val="left"/>
        <w:rPr>
          <w:b/>
        </w:rPr>
      </w:pPr>
      <w:r>
        <w:rPr>
          <w:b/>
        </w:rPr>
        <w:t xml:space="preserve">Proposal #6: RAN4 should consider and define the proposed Tx/Rx requirements for inter-band SL CA UE in TR38.786 and TS38.101-1. </w:t>
      </w:r>
    </w:p>
    <w:p w14:paraId="443D8E79" w14:textId="77777777" w:rsidR="00B7074A" w:rsidRPr="00B7074A" w:rsidRDefault="00B7074A" w:rsidP="00B7074A">
      <w:pPr>
        <w:pBdr>
          <w:top w:val="nil"/>
          <w:left w:val="nil"/>
          <w:bottom w:val="nil"/>
          <w:right w:val="nil"/>
          <w:between w:val="nil"/>
        </w:pBdr>
        <w:jc w:val="left"/>
        <w:rPr>
          <w:color w:val="000000"/>
        </w:rPr>
      </w:pPr>
    </w:p>
    <w:p w14:paraId="439A73FF" w14:textId="77777777" w:rsidR="00F00849" w:rsidRDefault="00000000">
      <w:pPr>
        <w:pStyle w:val="1"/>
        <w:spacing w:before="240"/>
      </w:pPr>
      <w:r>
        <w:t>Reference</w:t>
      </w:r>
    </w:p>
    <w:p w14:paraId="1760D382" w14:textId="77777777" w:rsidR="00F00849" w:rsidRDefault="00000000">
      <w:pPr>
        <w:widowControl/>
        <w:rPr>
          <w:sz w:val="20"/>
          <w:szCs w:val="20"/>
        </w:rPr>
      </w:pPr>
      <w:r>
        <w:rPr>
          <w:sz w:val="20"/>
          <w:szCs w:val="20"/>
        </w:rPr>
        <w:t>[1] RP-230077, “WID revision: NR sidelink evolution,” OPPO</w:t>
      </w:r>
    </w:p>
    <w:p w14:paraId="789EDBD8" w14:textId="77777777" w:rsidR="00F00849" w:rsidRDefault="00000000">
      <w:pPr>
        <w:widowControl/>
        <w:rPr>
          <w:sz w:val="20"/>
          <w:szCs w:val="20"/>
        </w:rPr>
      </w:pPr>
      <w:r>
        <w:rPr>
          <w:sz w:val="20"/>
          <w:szCs w:val="20"/>
        </w:rPr>
        <w:lastRenderedPageBreak/>
        <w:t>[2] RP-230769, “Way forward on R18 SL-Evo WI objectives,” Moderator (OPPO)</w:t>
      </w:r>
    </w:p>
    <w:p w14:paraId="09C97C52" w14:textId="2600D4E8" w:rsidR="00F90725" w:rsidRDefault="00000000">
      <w:pPr>
        <w:widowControl/>
        <w:rPr>
          <w:sz w:val="20"/>
          <w:szCs w:val="20"/>
        </w:rPr>
      </w:pPr>
      <w:r>
        <w:rPr>
          <w:sz w:val="20"/>
          <w:szCs w:val="20"/>
        </w:rPr>
        <w:t>[3]</w:t>
      </w:r>
      <w:r w:rsidR="00F90725">
        <w:rPr>
          <w:sz w:val="20"/>
          <w:szCs w:val="20"/>
        </w:rPr>
        <w:t xml:space="preserve"> R4-2310314, </w:t>
      </w:r>
      <w:bookmarkStart w:id="19" w:name="_Hlk142480503"/>
      <w:r w:rsidR="00F90725">
        <w:rPr>
          <w:sz w:val="20"/>
          <w:szCs w:val="20"/>
        </w:rPr>
        <w:t>“</w:t>
      </w:r>
      <w:r w:rsidR="00F90725" w:rsidRPr="00F90725">
        <w:rPr>
          <w:sz w:val="20"/>
          <w:szCs w:val="20"/>
        </w:rPr>
        <w:t>WF on NR_SL_enh2_UERF_part3,” Huawei</w:t>
      </w:r>
      <w:r>
        <w:rPr>
          <w:sz w:val="20"/>
          <w:szCs w:val="20"/>
        </w:rPr>
        <w:t xml:space="preserve"> </w:t>
      </w:r>
      <w:bookmarkEnd w:id="19"/>
    </w:p>
    <w:p w14:paraId="0164E176" w14:textId="6AAF41DF" w:rsidR="00F00849" w:rsidRDefault="00F90725">
      <w:pPr>
        <w:widowControl/>
        <w:rPr>
          <w:sz w:val="20"/>
          <w:szCs w:val="20"/>
        </w:rPr>
      </w:pPr>
      <w:r>
        <w:rPr>
          <w:sz w:val="20"/>
          <w:szCs w:val="20"/>
        </w:rPr>
        <w:t>[4] TR38.785</w:t>
      </w:r>
    </w:p>
    <w:p w14:paraId="162A263D" w14:textId="14FCFA46" w:rsidR="00F00849" w:rsidRDefault="00000000">
      <w:pPr>
        <w:widowControl/>
        <w:rPr>
          <w:sz w:val="20"/>
          <w:szCs w:val="20"/>
        </w:rPr>
      </w:pPr>
      <w:r>
        <w:rPr>
          <w:sz w:val="20"/>
          <w:szCs w:val="20"/>
        </w:rPr>
        <w:t>[</w:t>
      </w:r>
      <w:r w:rsidR="00F90725">
        <w:rPr>
          <w:sz w:val="20"/>
          <w:szCs w:val="20"/>
        </w:rPr>
        <w:t>5</w:t>
      </w:r>
      <w:r>
        <w:rPr>
          <w:sz w:val="20"/>
          <w:szCs w:val="20"/>
        </w:rPr>
        <w:t>] TR38.886</w:t>
      </w:r>
    </w:p>
    <w:p w14:paraId="5FDAEED8" w14:textId="28EA38FF" w:rsidR="0068375D" w:rsidRDefault="0068375D">
      <w:pPr>
        <w:widowControl/>
        <w:rPr>
          <w:sz w:val="20"/>
          <w:szCs w:val="20"/>
        </w:rPr>
      </w:pPr>
      <w:r>
        <w:rPr>
          <w:sz w:val="20"/>
          <w:szCs w:val="20"/>
        </w:rPr>
        <w:t>[6] R4-2</w:t>
      </w:r>
      <w:r w:rsidR="004826D0">
        <w:rPr>
          <w:sz w:val="20"/>
          <w:szCs w:val="20"/>
        </w:rPr>
        <w:t>3</w:t>
      </w:r>
      <w:r>
        <w:rPr>
          <w:sz w:val="20"/>
          <w:szCs w:val="20"/>
        </w:rPr>
        <w:t>10032</w:t>
      </w:r>
      <w:r w:rsidR="004D71AE">
        <w:rPr>
          <w:sz w:val="20"/>
          <w:szCs w:val="20"/>
        </w:rPr>
        <w:t>, “</w:t>
      </w:r>
      <w:r w:rsidR="004D71AE" w:rsidRPr="004D71AE">
        <w:rPr>
          <w:sz w:val="20"/>
          <w:szCs w:val="20"/>
        </w:rPr>
        <w:t>Topic</w:t>
      </w:r>
      <w:r w:rsidR="004D71AE" w:rsidRPr="004D71AE">
        <w:rPr>
          <w:rFonts w:hint="eastAsia"/>
          <w:sz w:val="20"/>
          <w:szCs w:val="20"/>
        </w:rPr>
        <w:t xml:space="preserve"> summary for </w:t>
      </w:r>
      <w:r w:rsidR="004D71AE" w:rsidRPr="004D71AE">
        <w:rPr>
          <w:sz w:val="20"/>
          <w:szCs w:val="20"/>
        </w:rPr>
        <w:t>[107][149] NR_SL_enh2 part 3,” Huawei</w:t>
      </w:r>
    </w:p>
    <w:p w14:paraId="207C3A3D" w14:textId="07C7A730" w:rsidR="004826D0" w:rsidRPr="004D71AE" w:rsidRDefault="004826D0">
      <w:pPr>
        <w:widowControl/>
        <w:rPr>
          <w:sz w:val="20"/>
          <w:szCs w:val="20"/>
        </w:rPr>
      </w:pPr>
      <w:r>
        <w:rPr>
          <w:sz w:val="20"/>
          <w:szCs w:val="20"/>
        </w:rPr>
        <w:t>[7] R4-2308</w:t>
      </w:r>
      <w:r w:rsidR="00D41FD1">
        <w:rPr>
          <w:sz w:val="20"/>
          <w:szCs w:val="20"/>
        </w:rPr>
        <w:t>607, “</w:t>
      </w:r>
      <w:r w:rsidR="00D41FD1" w:rsidRPr="00D41FD1">
        <w:rPr>
          <w:sz w:val="20"/>
          <w:szCs w:val="20"/>
        </w:rPr>
        <w:t>On sidelink CA,” Huawei</w:t>
      </w:r>
    </w:p>
    <w:sectPr w:rsidR="004826D0" w:rsidRPr="004D71AE">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EB242" w14:textId="77777777" w:rsidR="00495D22" w:rsidRDefault="00495D22" w:rsidP="00D44FF3">
      <w:pPr>
        <w:spacing w:after="0"/>
      </w:pPr>
      <w:r>
        <w:separator/>
      </w:r>
    </w:p>
  </w:endnote>
  <w:endnote w:type="continuationSeparator" w:id="0">
    <w:p w14:paraId="6EEF95D6" w14:textId="77777777" w:rsidR="00495D22" w:rsidRDefault="00495D22" w:rsidP="00D44F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Osaka">
    <w:altName w:val="MS Mincho"/>
    <w:panose1 w:val="00000000000000000000"/>
    <w:charset w:val="80"/>
    <w:family w:val="auto"/>
    <w:notTrueType/>
    <w:pitch w:val="variable"/>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Vrinda">
    <w:panose1 w:val="00000400000000000000"/>
    <w:charset w:val="01"/>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BA354" w14:textId="77777777" w:rsidR="00495D22" w:rsidRDefault="00495D22" w:rsidP="00D44FF3">
      <w:pPr>
        <w:spacing w:after="0"/>
      </w:pPr>
      <w:r>
        <w:separator/>
      </w:r>
    </w:p>
  </w:footnote>
  <w:footnote w:type="continuationSeparator" w:id="0">
    <w:p w14:paraId="6885B80B" w14:textId="77777777" w:rsidR="00495D22" w:rsidRDefault="00495D22" w:rsidP="00D44FF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42E1F"/>
    <w:multiLevelType w:val="multilevel"/>
    <w:tmpl w:val="317EF71C"/>
    <w:lvl w:ilvl="0">
      <w:start w:val="1"/>
      <w:numFmt w:val="bullet"/>
      <w:lvlText w:val="-"/>
      <w:lvlJc w:val="left"/>
      <w:pPr>
        <w:ind w:left="360" w:hanging="360"/>
      </w:pPr>
      <w:rPr>
        <w:rFonts w:ascii="Times" w:eastAsia="Times" w:hAnsi="Times" w:cs="Time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pStyle w:val="4"/>
      <w:lvlText w:val="●"/>
      <w:lvlJc w:val="left"/>
      <w:pPr>
        <w:ind w:left="2520" w:hanging="360"/>
      </w:pPr>
      <w:rPr>
        <w:rFonts w:ascii="Noto Sans Symbols" w:eastAsia="Noto Sans Symbols" w:hAnsi="Noto Sans Symbols" w:cs="Noto Sans Symbols"/>
      </w:rPr>
    </w:lvl>
    <w:lvl w:ilvl="4">
      <w:start w:val="1"/>
      <w:numFmt w:val="bullet"/>
      <w:pStyle w:val="5"/>
      <w:lvlText w:val="o"/>
      <w:lvlJc w:val="left"/>
      <w:pPr>
        <w:ind w:left="3240" w:hanging="360"/>
      </w:pPr>
      <w:rPr>
        <w:rFonts w:ascii="Courier New" w:eastAsia="Courier New" w:hAnsi="Courier New" w:cs="Courier New"/>
      </w:rPr>
    </w:lvl>
    <w:lvl w:ilvl="5">
      <w:start w:val="1"/>
      <w:numFmt w:val="bullet"/>
      <w:pStyle w:val="6"/>
      <w:lvlText w:val="▪"/>
      <w:lvlJc w:val="left"/>
      <w:pPr>
        <w:ind w:left="3960" w:hanging="360"/>
      </w:pPr>
      <w:rPr>
        <w:rFonts w:ascii="Noto Sans Symbols" w:eastAsia="Noto Sans Symbols" w:hAnsi="Noto Sans Symbols" w:cs="Noto Sans Symbols"/>
      </w:rPr>
    </w:lvl>
    <w:lvl w:ilvl="6">
      <w:start w:val="1"/>
      <w:numFmt w:val="bullet"/>
      <w:pStyle w:val="7"/>
      <w:lvlText w:val="●"/>
      <w:lvlJc w:val="left"/>
      <w:pPr>
        <w:ind w:left="4680" w:hanging="360"/>
      </w:pPr>
      <w:rPr>
        <w:rFonts w:ascii="Noto Sans Symbols" w:eastAsia="Noto Sans Symbols" w:hAnsi="Noto Sans Symbols" w:cs="Noto Sans Symbols"/>
      </w:rPr>
    </w:lvl>
    <w:lvl w:ilvl="7">
      <w:start w:val="1"/>
      <w:numFmt w:val="bullet"/>
      <w:pStyle w:val="8"/>
      <w:lvlText w:val="o"/>
      <w:lvlJc w:val="left"/>
      <w:pPr>
        <w:ind w:left="5400" w:hanging="360"/>
      </w:pPr>
      <w:rPr>
        <w:rFonts w:ascii="Courier New" w:eastAsia="Courier New" w:hAnsi="Courier New" w:cs="Courier New"/>
      </w:rPr>
    </w:lvl>
    <w:lvl w:ilvl="8">
      <w:start w:val="1"/>
      <w:numFmt w:val="bullet"/>
      <w:pStyle w:val="9"/>
      <w:lvlText w:val="▪"/>
      <w:lvlJc w:val="left"/>
      <w:pPr>
        <w:ind w:left="6120" w:hanging="360"/>
      </w:pPr>
      <w:rPr>
        <w:rFonts w:ascii="Noto Sans Symbols" w:eastAsia="Noto Sans Symbols" w:hAnsi="Noto Sans Symbols" w:cs="Noto Sans Symbols"/>
      </w:rPr>
    </w:lvl>
  </w:abstractNum>
  <w:abstractNum w:abstractNumId="1" w15:restartNumberingAfterBreak="0">
    <w:nsid w:val="0AB56A3C"/>
    <w:multiLevelType w:val="multilevel"/>
    <w:tmpl w:val="EAD82108"/>
    <w:lvl w:ilvl="0">
      <w:start w:val="2"/>
      <w:numFmt w:val="decimal"/>
      <w:lvlText w:val="%1."/>
      <w:lvlJc w:val="left"/>
      <w:pPr>
        <w:ind w:left="-1598" w:hanging="420"/>
      </w:pPr>
      <w:rPr>
        <w:rFonts w:hint="default"/>
      </w:rPr>
    </w:lvl>
    <w:lvl w:ilvl="1">
      <w:start w:val="2"/>
      <w:numFmt w:val="decimal"/>
      <w:lvlText w:val="%1.%2"/>
      <w:lvlJc w:val="left"/>
      <w:pPr>
        <w:ind w:left="-743" w:hanging="1275"/>
      </w:pPr>
      <w:rPr>
        <w:rFonts w:hint="default"/>
      </w:rPr>
    </w:lvl>
    <w:lvl w:ilvl="2">
      <w:start w:val="1"/>
      <w:numFmt w:val="decimal"/>
      <w:lvlText w:val="%1.%2.%3"/>
      <w:lvlJc w:val="left"/>
      <w:pPr>
        <w:ind w:left="-743" w:hanging="1275"/>
      </w:pPr>
      <w:rPr>
        <w:rFonts w:hint="default"/>
      </w:rPr>
    </w:lvl>
    <w:lvl w:ilvl="3">
      <w:start w:val="1"/>
      <w:numFmt w:val="decimal"/>
      <w:lvlText w:val="%1.%2.%3.%4"/>
      <w:lvlJc w:val="left"/>
      <w:pPr>
        <w:ind w:left="-743" w:hanging="1275"/>
      </w:pPr>
      <w:rPr>
        <w:rFonts w:hint="default"/>
      </w:rPr>
    </w:lvl>
    <w:lvl w:ilvl="4">
      <w:start w:val="1"/>
      <w:numFmt w:val="decimal"/>
      <w:lvlText w:val="%1.%2.%3.%4.%5"/>
      <w:lvlJc w:val="left"/>
      <w:pPr>
        <w:ind w:left="-743" w:hanging="1275"/>
      </w:pPr>
      <w:rPr>
        <w:rFonts w:hint="default"/>
      </w:rPr>
    </w:lvl>
    <w:lvl w:ilvl="5">
      <w:start w:val="1"/>
      <w:numFmt w:val="decimal"/>
      <w:lvlText w:val="%1.%2.%3.%4.%5.%6"/>
      <w:lvlJc w:val="left"/>
      <w:pPr>
        <w:ind w:left="-743" w:hanging="1275"/>
      </w:pPr>
      <w:rPr>
        <w:rFonts w:hint="default"/>
      </w:rPr>
    </w:lvl>
    <w:lvl w:ilvl="6">
      <w:start w:val="1"/>
      <w:numFmt w:val="decimal"/>
      <w:lvlText w:val="%1.%2.%3.%4.%5.%6.%7"/>
      <w:lvlJc w:val="left"/>
      <w:pPr>
        <w:ind w:left="-578" w:hanging="1440"/>
      </w:pPr>
      <w:rPr>
        <w:rFonts w:hint="default"/>
      </w:rPr>
    </w:lvl>
    <w:lvl w:ilvl="7">
      <w:start w:val="1"/>
      <w:numFmt w:val="decimal"/>
      <w:lvlText w:val="%1.%2.%3.%4.%5.%6.%7.%8"/>
      <w:lvlJc w:val="left"/>
      <w:pPr>
        <w:ind w:left="-578" w:hanging="1440"/>
      </w:pPr>
      <w:rPr>
        <w:rFonts w:hint="default"/>
      </w:rPr>
    </w:lvl>
    <w:lvl w:ilvl="8">
      <w:start w:val="1"/>
      <w:numFmt w:val="decimal"/>
      <w:lvlText w:val="%1.%2.%3.%4.%5.%6.%7.%8.%9"/>
      <w:lvlJc w:val="left"/>
      <w:pPr>
        <w:ind w:left="-218" w:hanging="1800"/>
      </w:pPr>
      <w:rPr>
        <w:rFonts w:hint="default"/>
      </w:rPr>
    </w:lvl>
  </w:abstractNum>
  <w:abstractNum w:abstractNumId="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553C57"/>
    <w:multiLevelType w:val="multilevel"/>
    <w:tmpl w:val="335E136E"/>
    <w:lvl w:ilvl="0">
      <w:start w:val="1"/>
      <w:numFmt w:val="bullet"/>
      <w:pStyle w:val="CharCharCharChar"/>
      <w:lvlText w:val="-"/>
      <w:lvlJc w:val="left"/>
      <w:pPr>
        <w:ind w:left="720" w:hanging="360"/>
      </w:pPr>
      <w:rPr>
        <w:rFonts w:ascii="Times" w:eastAsia="Times" w:hAnsi="Times" w:cs="Time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5335EE6"/>
    <w:multiLevelType w:val="multilevel"/>
    <w:tmpl w:val="CDE680D0"/>
    <w:lvl w:ilvl="0">
      <w:start w:val="2"/>
      <w:numFmt w:val="decimal"/>
      <w:lvlText w:val="%1."/>
      <w:lvlJc w:val="left"/>
      <w:pPr>
        <w:ind w:left="-1598" w:hanging="420"/>
      </w:pPr>
    </w:lvl>
    <w:lvl w:ilvl="1">
      <w:start w:val="1"/>
      <w:numFmt w:val="decimal"/>
      <w:lvlText w:val="%1.%2"/>
      <w:lvlJc w:val="left"/>
      <w:pPr>
        <w:ind w:left="-743" w:hanging="1275"/>
      </w:pPr>
    </w:lvl>
    <w:lvl w:ilvl="2">
      <w:start w:val="3"/>
      <w:numFmt w:val="decimal"/>
      <w:lvlText w:val="%1.%2.%3"/>
      <w:lvlJc w:val="left"/>
      <w:pPr>
        <w:ind w:left="-743" w:hanging="1275"/>
      </w:pPr>
    </w:lvl>
    <w:lvl w:ilvl="3">
      <w:start w:val="1"/>
      <w:numFmt w:val="decimal"/>
      <w:lvlText w:val="%1.%2.%3.%4"/>
      <w:lvlJc w:val="left"/>
      <w:pPr>
        <w:ind w:left="-743" w:hanging="1275"/>
      </w:pPr>
    </w:lvl>
    <w:lvl w:ilvl="4">
      <w:start w:val="1"/>
      <w:numFmt w:val="decimal"/>
      <w:lvlText w:val="%1.%2.%3.%4.%5"/>
      <w:lvlJc w:val="left"/>
      <w:pPr>
        <w:ind w:left="-743" w:hanging="1275"/>
      </w:pPr>
    </w:lvl>
    <w:lvl w:ilvl="5">
      <w:start w:val="1"/>
      <w:numFmt w:val="decimal"/>
      <w:lvlText w:val="%1.%2.%3.%4.%5.%6"/>
      <w:lvlJc w:val="left"/>
      <w:pPr>
        <w:ind w:left="-743" w:hanging="1275"/>
      </w:pPr>
    </w:lvl>
    <w:lvl w:ilvl="6">
      <w:start w:val="1"/>
      <w:numFmt w:val="decimal"/>
      <w:lvlText w:val="%1.%2.%3.%4.%5.%6.%7"/>
      <w:lvlJc w:val="left"/>
      <w:pPr>
        <w:ind w:left="-578" w:hanging="1440"/>
      </w:pPr>
    </w:lvl>
    <w:lvl w:ilvl="7">
      <w:start w:val="1"/>
      <w:numFmt w:val="decimal"/>
      <w:lvlText w:val="%1.%2.%3.%4.%5.%6.%7.%8"/>
      <w:lvlJc w:val="left"/>
      <w:pPr>
        <w:ind w:left="-578" w:hanging="1440"/>
      </w:pPr>
    </w:lvl>
    <w:lvl w:ilvl="8">
      <w:start w:val="1"/>
      <w:numFmt w:val="decimal"/>
      <w:lvlText w:val="%1.%2.%3.%4.%5.%6.%7.%8.%9"/>
      <w:lvlJc w:val="left"/>
      <w:pPr>
        <w:ind w:left="-218" w:hanging="1800"/>
      </w:pPr>
    </w:lvl>
  </w:abstractNum>
  <w:abstractNum w:abstractNumId="5" w15:restartNumberingAfterBreak="0">
    <w:nsid w:val="2A7B64B8"/>
    <w:multiLevelType w:val="multilevel"/>
    <w:tmpl w:val="45DEE4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6D01929"/>
    <w:multiLevelType w:val="hybridMultilevel"/>
    <w:tmpl w:val="B6A6732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FFFFFFFF">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39867E3"/>
    <w:multiLevelType w:val="multilevel"/>
    <w:tmpl w:val="9DEC0408"/>
    <w:lvl w:ilvl="0">
      <w:start w:val="1"/>
      <w:numFmt w:val="decimal"/>
      <w:lvlText w:val="%1."/>
      <w:lvlJc w:val="left"/>
      <w:pPr>
        <w:ind w:left="-1598" w:hanging="420"/>
      </w:pPr>
    </w:lvl>
    <w:lvl w:ilvl="1">
      <w:start w:val="2"/>
      <w:numFmt w:val="decimal"/>
      <w:lvlText w:val="%1.%2"/>
      <w:lvlJc w:val="left"/>
      <w:pPr>
        <w:ind w:left="-743" w:hanging="1275"/>
      </w:pPr>
    </w:lvl>
    <w:lvl w:ilvl="2">
      <w:start w:val="3"/>
      <w:numFmt w:val="decimal"/>
      <w:lvlText w:val="%1.%2.%3"/>
      <w:lvlJc w:val="left"/>
      <w:pPr>
        <w:ind w:left="-743" w:hanging="1275"/>
      </w:pPr>
    </w:lvl>
    <w:lvl w:ilvl="3">
      <w:start w:val="1"/>
      <w:numFmt w:val="decimal"/>
      <w:lvlText w:val="%1.%2.%3.%4"/>
      <w:lvlJc w:val="left"/>
      <w:pPr>
        <w:ind w:left="-743" w:hanging="1275"/>
      </w:pPr>
    </w:lvl>
    <w:lvl w:ilvl="4">
      <w:start w:val="1"/>
      <w:numFmt w:val="decimal"/>
      <w:lvlText w:val="%1.%2.%3.%4.%5"/>
      <w:lvlJc w:val="left"/>
      <w:pPr>
        <w:ind w:left="-743" w:hanging="1275"/>
      </w:pPr>
    </w:lvl>
    <w:lvl w:ilvl="5">
      <w:start w:val="1"/>
      <w:numFmt w:val="decimal"/>
      <w:lvlText w:val="%1.%2.%3.%4.%5.%6"/>
      <w:lvlJc w:val="left"/>
      <w:pPr>
        <w:ind w:left="-743" w:hanging="1275"/>
      </w:pPr>
    </w:lvl>
    <w:lvl w:ilvl="6">
      <w:start w:val="1"/>
      <w:numFmt w:val="decimal"/>
      <w:lvlText w:val="%1.%2.%3.%4.%5.%6.%7"/>
      <w:lvlJc w:val="left"/>
      <w:pPr>
        <w:ind w:left="-578" w:hanging="1440"/>
      </w:pPr>
    </w:lvl>
    <w:lvl w:ilvl="7">
      <w:start w:val="1"/>
      <w:numFmt w:val="decimal"/>
      <w:lvlText w:val="%1.%2.%3.%4.%5.%6.%7.%8"/>
      <w:lvlJc w:val="left"/>
      <w:pPr>
        <w:ind w:left="-578" w:hanging="1440"/>
      </w:pPr>
    </w:lvl>
    <w:lvl w:ilvl="8">
      <w:start w:val="1"/>
      <w:numFmt w:val="decimal"/>
      <w:lvlText w:val="%1.%2.%3.%4.%5.%6.%7.%8.%9"/>
      <w:lvlJc w:val="left"/>
      <w:pPr>
        <w:ind w:left="-218" w:hanging="1800"/>
      </w:pPr>
    </w:lvl>
  </w:abstractNum>
  <w:abstractNum w:abstractNumId="9" w15:restartNumberingAfterBreak="0">
    <w:nsid w:val="46684FC6"/>
    <w:multiLevelType w:val="multilevel"/>
    <w:tmpl w:val="5FF8382A"/>
    <w:lvl w:ilvl="0">
      <w:start w:val="4"/>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F1B1CA8"/>
    <w:multiLevelType w:val="multilevel"/>
    <w:tmpl w:val="40127300"/>
    <w:lvl w:ilvl="0">
      <w:start w:val="1"/>
      <w:numFmt w:val="decimal"/>
      <w:pStyle w:val="B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3BE13AB"/>
    <w:multiLevelType w:val="multilevel"/>
    <w:tmpl w:val="5858933C"/>
    <w:lvl w:ilvl="0">
      <w:start w:val="1"/>
      <w:numFmt w:val="decimal"/>
      <w:pStyle w:val="References"/>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01439501">
    <w:abstractNumId w:val="12"/>
  </w:num>
  <w:num w:numId="2" w16cid:durableId="1916359401">
    <w:abstractNumId w:val="0"/>
  </w:num>
  <w:num w:numId="3" w16cid:durableId="918565599">
    <w:abstractNumId w:val="3"/>
  </w:num>
  <w:num w:numId="4" w16cid:durableId="1966151744">
    <w:abstractNumId w:val="9"/>
  </w:num>
  <w:num w:numId="5" w16cid:durableId="483667904">
    <w:abstractNumId w:val="4"/>
  </w:num>
  <w:num w:numId="6" w16cid:durableId="1480028702">
    <w:abstractNumId w:val="5"/>
  </w:num>
  <w:num w:numId="7" w16cid:durableId="147525453">
    <w:abstractNumId w:val="8"/>
  </w:num>
  <w:num w:numId="8" w16cid:durableId="645470989">
    <w:abstractNumId w:val="11"/>
  </w:num>
  <w:num w:numId="9" w16cid:durableId="1936479113">
    <w:abstractNumId w:val="10"/>
  </w:num>
  <w:num w:numId="10" w16cid:durableId="1665084593">
    <w:abstractNumId w:val="7"/>
  </w:num>
  <w:num w:numId="11" w16cid:durableId="1357198999">
    <w:abstractNumId w:val="1"/>
  </w:num>
  <w:num w:numId="12" w16cid:durableId="1413239821">
    <w:abstractNumId w:val="6"/>
  </w:num>
  <w:num w:numId="13" w16cid:durableId="18679118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0849"/>
    <w:rsid w:val="000705AF"/>
    <w:rsid w:val="00160CFC"/>
    <w:rsid w:val="001D59F3"/>
    <w:rsid w:val="001E62A0"/>
    <w:rsid w:val="00205E68"/>
    <w:rsid w:val="002A2558"/>
    <w:rsid w:val="002B49E2"/>
    <w:rsid w:val="002C1754"/>
    <w:rsid w:val="002C6191"/>
    <w:rsid w:val="00315C90"/>
    <w:rsid w:val="00333CC1"/>
    <w:rsid w:val="003A3585"/>
    <w:rsid w:val="003E3BA7"/>
    <w:rsid w:val="00406FF4"/>
    <w:rsid w:val="004826D0"/>
    <w:rsid w:val="004848FD"/>
    <w:rsid w:val="00492643"/>
    <w:rsid w:val="00495D22"/>
    <w:rsid w:val="004D6BAC"/>
    <w:rsid w:val="004D71AE"/>
    <w:rsid w:val="004E0C61"/>
    <w:rsid w:val="004F1A62"/>
    <w:rsid w:val="005002E1"/>
    <w:rsid w:val="00546B1B"/>
    <w:rsid w:val="005842C5"/>
    <w:rsid w:val="005C4963"/>
    <w:rsid w:val="0068375D"/>
    <w:rsid w:val="006E10D5"/>
    <w:rsid w:val="00773A5D"/>
    <w:rsid w:val="00787CDD"/>
    <w:rsid w:val="00790984"/>
    <w:rsid w:val="00794155"/>
    <w:rsid w:val="007F526F"/>
    <w:rsid w:val="00836941"/>
    <w:rsid w:val="0087664A"/>
    <w:rsid w:val="00887213"/>
    <w:rsid w:val="008971F2"/>
    <w:rsid w:val="008A2AD9"/>
    <w:rsid w:val="008A3824"/>
    <w:rsid w:val="008A5BF7"/>
    <w:rsid w:val="008D3F07"/>
    <w:rsid w:val="008F5889"/>
    <w:rsid w:val="0094718A"/>
    <w:rsid w:val="00952117"/>
    <w:rsid w:val="00960601"/>
    <w:rsid w:val="00970306"/>
    <w:rsid w:val="009A5AB1"/>
    <w:rsid w:val="009D1672"/>
    <w:rsid w:val="00A15395"/>
    <w:rsid w:val="00A17129"/>
    <w:rsid w:val="00A7478C"/>
    <w:rsid w:val="00AC0FF2"/>
    <w:rsid w:val="00B023EC"/>
    <w:rsid w:val="00B16BEE"/>
    <w:rsid w:val="00B7074A"/>
    <w:rsid w:val="00B75B6F"/>
    <w:rsid w:val="00B90C98"/>
    <w:rsid w:val="00B936DA"/>
    <w:rsid w:val="00C1258A"/>
    <w:rsid w:val="00C22B3B"/>
    <w:rsid w:val="00C507BD"/>
    <w:rsid w:val="00C84C7D"/>
    <w:rsid w:val="00CA06D3"/>
    <w:rsid w:val="00CB6AE5"/>
    <w:rsid w:val="00CE6A67"/>
    <w:rsid w:val="00D22539"/>
    <w:rsid w:val="00D41FD1"/>
    <w:rsid w:val="00D44FF3"/>
    <w:rsid w:val="00DC6127"/>
    <w:rsid w:val="00DD6306"/>
    <w:rsid w:val="00DE121F"/>
    <w:rsid w:val="00DF1EAA"/>
    <w:rsid w:val="00E03DA4"/>
    <w:rsid w:val="00E14286"/>
    <w:rsid w:val="00E30A30"/>
    <w:rsid w:val="00E3490A"/>
    <w:rsid w:val="00E53B0E"/>
    <w:rsid w:val="00E73DFE"/>
    <w:rsid w:val="00EC71B6"/>
    <w:rsid w:val="00F00849"/>
    <w:rsid w:val="00F03857"/>
    <w:rsid w:val="00F2124C"/>
    <w:rsid w:val="00F64925"/>
    <w:rsid w:val="00F67DEB"/>
    <w:rsid w:val="00F81A81"/>
    <w:rsid w:val="00F90725"/>
    <w:rsid w:val="00FA39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D0503"/>
  <w15:docId w15:val="{38478377-DA88-4315-9A69-BC062E336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ko-KR" w:bidi="ar-SA"/>
      </w:rPr>
    </w:rPrDefault>
    <w:pPrDefault>
      <w:pPr>
        <w:widowControl w:val="0"/>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633"/>
    <w:pPr>
      <w:autoSpaceDE w:val="0"/>
      <w:autoSpaceDN w:val="0"/>
      <w:adjustRightInd w:val="0"/>
    </w:pPr>
    <w:rPr>
      <w:lang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uiPriority w:val="9"/>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uiPriority w:val="9"/>
    <w:unhideWhenUsed/>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uiPriority w:val="9"/>
    <w:unhideWhenUsed/>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uiPriority w:val="9"/>
    <w:semiHidden/>
    <w:unhideWhenUsed/>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uiPriority w:val="9"/>
    <w:semiHidden/>
    <w:unhideWhenUsed/>
    <w:qFormat/>
    <w:rsid w:val="00CF34C6"/>
    <w:pPr>
      <w:numPr>
        <w:ilvl w:val="4"/>
        <w:numId w:val="2"/>
      </w:numPr>
      <w:spacing w:before="240" w:after="60"/>
      <w:outlineLvl w:val="4"/>
    </w:pPr>
    <w:rPr>
      <w:b/>
      <w:bCs/>
      <w:i/>
      <w:iCs/>
      <w:sz w:val="26"/>
      <w:szCs w:val="26"/>
    </w:rPr>
  </w:style>
  <w:style w:type="paragraph" w:styleId="6">
    <w:name w:val="heading 6"/>
    <w:basedOn w:val="a"/>
    <w:next w:val="a"/>
    <w:uiPriority w:val="9"/>
    <w:semiHidden/>
    <w:unhideWhenUsed/>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5">
    <w:name w:val="Hyperlink"/>
    <w:rsid w:val="00CF34C6"/>
    <w:rPr>
      <w:color w:val="0000FF"/>
      <w:u w:val="single"/>
    </w:rPr>
  </w:style>
  <w:style w:type="paragraph" w:styleId="a6">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spacing w:line="180" w:lineRule="atLeast"/>
    </w:pPr>
    <w:rPr>
      <w:rFonts w:eastAsia="Batang"/>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7">
    <w:name w:val="List Bullet"/>
    <w:basedOn w:val="a8"/>
    <w:rsid w:val="00CF34C6"/>
    <w:pPr>
      <w:widowControl/>
      <w:autoSpaceDE/>
      <w:autoSpaceDN/>
      <w:adjustRightInd/>
      <w:spacing w:after="180"/>
      <w:ind w:left="568" w:hanging="284"/>
      <w:jc w:val="left"/>
    </w:pPr>
    <w:rPr>
      <w:sz w:val="20"/>
      <w:szCs w:val="20"/>
    </w:rPr>
  </w:style>
  <w:style w:type="paragraph" w:styleId="a8">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9">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a">
    <w:name w:val="FollowedHyperlink"/>
    <w:rsid w:val="00CF34C6"/>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1"/>
    <w:qFormat/>
    <w:rsid w:val="00CF34C6"/>
    <w:rPr>
      <w:sz w:val="20"/>
      <w:szCs w:val="20"/>
    </w:rPr>
  </w:style>
  <w:style w:type="character" w:styleId="ac">
    <w:name w:val="footnote reference"/>
    <w:semiHidden/>
    <w:rsid w:val="00CF34C6"/>
    <w:rPr>
      <w:vertAlign w:val="superscript"/>
    </w:rPr>
  </w:style>
  <w:style w:type="table" w:styleId="ad">
    <w:name w:val="Table Grid"/>
    <w:basedOn w:val="a1"/>
    <w:qFormat/>
    <w:rsid w:val="00097C99"/>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0C278D"/>
    <w:rPr>
      <w:sz w:val="16"/>
      <w:szCs w:val="16"/>
    </w:rPr>
  </w:style>
  <w:style w:type="paragraph" w:styleId="af">
    <w:name w:val="annotation text"/>
    <w:basedOn w:val="a"/>
    <w:rsid w:val="000C278D"/>
    <w:rPr>
      <w:sz w:val="20"/>
      <w:szCs w:val="20"/>
    </w:rPr>
  </w:style>
  <w:style w:type="paragraph" w:styleId="af0">
    <w:name w:val="annotation subject"/>
    <w:basedOn w:val="af"/>
    <w:next w:val="af"/>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pPr>
    <w:rPr>
      <w:rFonts w:ascii="Arial" w:hAnsi="Arial" w:cs="Arial"/>
      <w:color w:val="0000FF"/>
      <w:kern w:val="2"/>
      <w:lang w:eastAsia="zh-CN"/>
    </w:rPr>
  </w:style>
  <w:style w:type="paragraph" w:styleId="af1">
    <w:name w:val="Body Text Indent"/>
    <w:basedOn w:val="a"/>
    <w:rsid w:val="00DD5754"/>
    <w:pPr>
      <w:ind w:leftChars="200" w:left="420"/>
    </w:pPr>
  </w:style>
  <w:style w:type="paragraph" w:styleId="af2">
    <w:name w:val="Body Text First Indent"/>
    <w:basedOn w:val="a4"/>
    <w:rsid w:val="005D7168"/>
    <w:pPr>
      <w:ind w:firstLineChars="100" w:firstLine="420"/>
    </w:pPr>
    <w:rPr>
      <w:sz w:val="22"/>
      <w:szCs w:val="22"/>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rPr>
  </w:style>
  <w:style w:type="paragraph" w:styleId="af3">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styleId="af4">
    <w:name w:val="Document Map"/>
    <w:basedOn w:val="a"/>
    <w:semiHidden/>
    <w:rsid w:val="00751CE5"/>
    <w:pPr>
      <w:shd w:val="clear" w:color="auto" w:fill="000080"/>
    </w:p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2"/>
    <w:rsid w:val="005A3673"/>
    <w:pPr>
      <w:tabs>
        <w:tab w:val="center" w:pos="4252"/>
        <w:tab w:val="right" w:pos="8504"/>
      </w:tabs>
      <w:wordWrap w:val="0"/>
      <w:adjustRightInd/>
      <w:snapToGrid w:val="0"/>
      <w:spacing w:after="0"/>
    </w:pPr>
    <w:rPr>
      <w:rFonts w:eastAsia="Dotum"/>
      <w:kern w:val="2"/>
      <w:sz w:val="20"/>
      <w:szCs w:val="24"/>
      <w:lang w:eastAsia="ko-KR"/>
    </w:rPr>
  </w:style>
  <w:style w:type="paragraph" w:styleId="af6">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6"/>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B1">
    <w:name w:val="B1"/>
    <w:basedOn w:val="a8"/>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rFonts w:eastAsia="Batang"/>
      <w:b/>
      <w:sz w:val="20"/>
      <w:szCs w:val="20"/>
      <w:lang w:eastAsia="ja-JP"/>
    </w:rPr>
  </w:style>
  <w:style w:type="character" w:customStyle="1" w:styleId="THChar">
    <w:name w:val="TH Char"/>
    <w:link w:val="TH"/>
    <w:qFormat/>
    <w:rsid w:val="00D644CA"/>
    <w:rPr>
      <w:rFonts w:eastAsia="Batang"/>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Batang"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tabs>
        <w:tab w:val="right" w:leader="dot" w:pos="9639"/>
      </w:tabs>
      <w:overflowPunct w:val="0"/>
      <w:autoSpaceDE w:val="0"/>
      <w:autoSpaceDN w:val="0"/>
      <w:adjustRightInd w:val="0"/>
      <w:spacing w:before="120"/>
      <w:ind w:left="567" w:right="425" w:hanging="567"/>
      <w:textAlignment w:val="baseline"/>
    </w:pPr>
    <w:rPr>
      <w:rFonts w:eastAsia="Batang"/>
      <w:noProof/>
      <w:lang w:val="en-GB" w:eastAsia="ja-JP"/>
    </w:rPr>
  </w:style>
  <w:style w:type="character" w:customStyle="1" w:styleId="ZGSM">
    <w:name w:val="ZGSM"/>
    <w:rsid w:val="00AF2E61"/>
  </w:style>
  <w:style w:type="paragraph" w:customStyle="1" w:styleId="ZD">
    <w:name w:val="ZD"/>
    <w:rsid w:val="00AF2E61"/>
    <w:pPr>
      <w:framePr w:wrap="notBeside" w:vAnchor="page" w:hAnchor="margin" w:y="15764"/>
      <w:overflowPunct w:val="0"/>
      <w:autoSpaceDE w:val="0"/>
      <w:autoSpaceDN w:val="0"/>
      <w:adjustRightInd w:val="0"/>
      <w:textAlignment w:val="baseline"/>
    </w:pPr>
    <w:rPr>
      <w:rFonts w:ascii="Arial" w:eastAsia="Batang"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Batang"/>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Batang"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Batang"/>
      <w:sz w:val="20"/>
      <w:szCs w:val="20"/>
      <w:lang w:eastAsia="ja-JP"/>
    </w:rPr>
  </w:style>
  <w:style w:type="character" w:customStyle="1" w:styleId="NOChar">
    <w:name w:val="NO Char"/>
    <w:link w:val="NO"/>
    <w:rsid w:val="00AF2E61"/>
    <w:rPr>
      <w:rFonts w:eastAsia="Batang"/>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rFonts w:eastAsia="Batang"/>
      <w:sz w:val="18"/>
      <w:szCs w:val="20"/>
      <w:lang w:eastAsia="ja-JP"/>
    </w:rPr>
  </w:style>
  <w:style w:type="paragraph" w:styleId="23">
    <w:name w:val="List Number 2"/>
    <w:basedOn w:val="af7"/>
    <w:rsid w:val="00AF2E61"/>
    <w:pPr>
      <w:ind w:left="851"/>
    </w:pPr>
  </w:style>
  <w:style w:type="paragraph" w:styleId="af7">
    <w:name w:val="List Number"/>
    <w:basedOn w:val="a8"/>
    <w:rsid w:val="00AF2E61"/>
    <w:pPr>
      <w:widowControl/>
      <w:overflowPunct w:val="0"/>
      <w:spacing w:after="180"/>
      <w:ind w:left="568" w:hanging="284"/>
      <w:jc w:val="left"/>
      <w:textAlignment w:val="baseline"/>
    </w:pPr>
    <w:rPr>
      <w:rFonts w:eastAsia="Batang"/>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Batang"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Batang"/>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Batang"/>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7"/>
    <w:rsid w:val="00AF2E61"/>
    <w:pPr>
      <w:overflowPunct w:val="0"/>
      <w:autoSpaceDE w:val="0"/>
      <w:autoSpaceDN w:val="0"/>
      <w:adjustRightInd w:val="0"/>
      <w:ind w:left="851"/>
      <w:textAlignment w:val="baseline"/>
    </w:pPr>
    <w:rPr>
      <w:rFonts w:eastAsia="Batang"/>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pBdr>
        <w:bottom w:val="single" w:sz="12" w:space="1" w:color="auto"/>
      </w:pBdr>
      <w:overflowPunct w:val="0"/>
      <w:autoSpaceDE w:val="0"/>
      <w:autoSpaceDN w:val="0"/>
      <w:adjustRightInd w:val="0"/>
      <w:jc w:val="right"/>
      <w:textAlignment w:val="baseline"/>
    </w:pPr>
    <w:rPr>
      <w:rFonts w:ascii="Arial" w:eastAsia="Batang" w:hAnsi="Arial"/>
      <w:noProof/>
      <w:sz w:val="40"/>
      <w:lang w:val="en-GB" w:eastAsia="ja-JP"/>
    </w:rPr>
  </w:style>
  <w:style w:type="paragraph" w:customStyle="1" w:styleId="ZB">
    <w:name w:val="ZB"/>
    <w:rsid w:val="00AF2E61"/>
    <w:pPr>
      <w:framePr w:w="10206" w:h="284" w:hRule="exact" w:wrap="notBeside" w:vAnchor="page" w:hAnchor="margin" w:y="1986"/>
      <w:overflowPunct w:val="0"/>
      <w:autoSpaceDE w:val="0"/>
      <w:autoSpaceDN w:val="0"/>
      <w:adjustRightInd w:val="0"/>
      <w:ind w:right="28"/>
      <w:jc w:val="right"/>
      <w:textAlignment w:val="baseline"/>
    </w:pPr>
    <w:rPr>
      <w:rFonts w:ascii="Arial" w:eastAsia="Batang" w:hAnsi="Arial"/>
      <w:i/>
      <w:noProof/>
      <w:lang w:val="en-GB" w:eastAsia="ja-JP"/>
    </w:rPr>
  </w:style>
  <w:style w:type="paragraph" w:customStyle="1" w:styleId="ZT">
    <w:name w:val="ZT"/>
    <w:rsid w:val="00AF2E61"/>
    <w:pPr>
      <w:framePr w:wrap="notBeside" w:hAnchor="margin" w:yAlign="center"/>
      <w:overflowPunct w:val="0"/>
      <w:autoSpaceDE w:val="0"/>
      <w:autoSpaceDN w:val="0"/>
      <w:adjustRightInd w:val="0"/>
      <w:spacing w:line="240" w:lineRule="atLeast"/>
      <w:jc w:val="right"/>
      <w:textAlignment w:val="baseline"/>
    </w:pPr>
    <w:rPr>
      <w:rFonts w:ascii="Arial" w:eastAsia="Batang" w:hAnsi="Arial"/>
      <w:b/>
      <w:sz w:val="34"/>
      <w:lang w:val="en-GB" w:eastAsia="ja-JP"/>
    </w:rPr>
  </w:style>
  <w:style w:type="paragraph" w:customStyle="1" w:styleId="ZU">
    <w:name w:val="ZU"/>
    <w:rsid w:val="00AF2E61"/>
    <w:pPr>
      <w:framePr w:w="10206" w:wrap="notBeside" w:vAnchor="page" w:hAnchor="margin" w:y="6238"/>
      <w:pBdr>
        <w:top w:val="single" w:sz="12" w:space="1" w:color="auto"/>
      </w:pBdr>
      <w:overflowPunct w:val="0"/>
      <w:autoSpaceDE w:val="0"/>
      <w:autoSpaceDN w:val="0"/>
      <w:adjustRightInd w:val="0"/>
      <w:jc w:val="right"/>
      <w:textAlignment w:val="baseline"/>
    </w:pPr>
    <w:rPr>
      <w:rFonts w:ascii="Arial" w:eastAsia="Batang" w:hAnsi="Arial"/>
      <w:noProof/>
      <w:lang w:val="en-GB"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overflowPunct w:val="0"/>
      <w:autoSpaceDE w:val="0"/>
      <w:autoSpaceDN w:val="0"/>
      <w:adjustRightInd w:val="0"/>
      <w:textAlignment w:val="baseline"/>
    </w:pPr>
    <w:rPr>
      <w:rFonts w:ascii="Arial" w:eastAsia="Batang" w:hAnsi="Arial"/>
      <w:noProof/>
      <w:lang w:val="en-GB" w:eastAsia="ja-JP"/>
    </w:rPr>
  </w:style>
  <w:style w:type="paragraph" w:customStyle="1" w:styleId="TF">
    <w:name w:val="TF"/>
    <w:aliases w:val="left"/>
    <w:basedOn w:val="TH"/>
    <w:link w:val="TFChar"/>
    <w:qFormat/>
    <w:rsid w:val="00AF2E61"/>
    <w:pPr>
      <w:keepNext w:val="0"/>
      <w:spacing w:before="0" w:after="240"/>
    </w:pPr>
  </w:style>
  <w:style w:type="character" w:customStyle="1" w:styleId="TFChar">
    <w:name w:val="TF Char"/>
    <w:link w:val="TF"/>
    <w:qFormat/>
    <w:rsid w:val="00AF2E61"/>
    <w:rPr>
      <w:rFonts w:eastAsia="Batang"/>
      <w:b/>
      <w:lang w:val="en-GB" w:eastAsia="ja-JP"/>
    </w:rPr>
  </w:style>
  <w:style w:type="paragraph" w:customStyle="1" w:styleId="ZG">
    <w:name w:val="ZG"/>
    <w:rsid w:val="00AF2E61"/>
    <w:pPr>
      <w:framePr w:wrap="notBeside" w:vAnchor="page" w:hAnchor="margin" w:xAlign="right" w:y="6805"/>
      <w:overflowPunct w:val="0"/>
      <w:autoSpaceDE w:val="0"/>
      <w:autoSpaceDN w:val="0"/>
      <w:adjustRightInd w:val="0"/>
      <w:jc w:val="right"/>
      <w:textAlignment w:val="baseline"/>
    </w:pPr>
    <w:rPr>
      <w:rFonts w:ascii="Arial" w:eastAsia="Batang" w:hAnsi="Arial"/>
      <w:noProof/>
      <w:lang w:val="en-GB" w:eastAsia="ja-JP"/>
    </w:rPr>
  </w:style>
  <w:style w:type="paragraph" w:styleId="31">
    <w:name w:val="List Bullet 3"/>
    <w:basedOn w:val="24"/>
    <w:rsid w:val="00AF2E61"/>
    <w:pPr>
      <w:ind w:left="1135"/>
    </w:pPr>
  </w:style>
  <w:style w:type="paragraph" w:styleId="25">
    <w:name w:val="List 2"/>
    <w:basedOn w:val="a8"/>
    <w:rsid w:val="00AF2E61"/>
    <w:pPr>
      <w:widowControl/>
      <w:overflowPunct w:val="0"/>
      <w:spacing w:after="180"/>
      <w:ind w:left="851" w:hanging="284"/>
      <w:jc w:val="left"/>
      <w:textAlignment w:val="baseline"/>
    </w:pPr>
    <w:rPr>
      <w:rFonts w:eastAsia="Batang"/>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8">
    <w:name w:val="index heading"/>
    <w:basedOn w:val="a"/>
    <w:next w:val="a"/>
    <w:semiHidden/>
    <w:rsid w:val="00AF2E61"/>
    <w:pPr>
      <w:widowControl/>
      <w:pBdr>
        <w:top w:val="single" w:sz="12" w:space="0" w:color="auto"/>
      </w:pBdr>
      <w:overflowPunct w:val="0"/>
      <w:spacing w:before="360" w:after="240"/>
      <w:jc w:val="left"/>
      <w:textAlignment w:val="baseline"/>
    </w:pPr>
    <w:rPr>
      <w:rFonts w:eastAsia="Batang"/>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Batang"/>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Batang"/>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Batang"/>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Batang"/>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Batang"/>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Batang"/>
      <w:sz w:val="20"/>
      <w:szCs w:val="20"/>
      <w:lang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Batang" w:hAnsi="Arial"/>
      <w:b/>
      <w:sz w:val="36"/>
      <w:szCs w:val="20"/>
      <w:lang w:eastAsia="ja-JP"/>
    </w:rPr>
  </w:style>
  <w:style w:type="paragraph" w:styleId="af9">
    <w:name w:val="Plain Text"/>
    <w:basedOn w:val="a"/>
    <w:rsid w:val="00AF2E61"/>
    <w:pPr>
      <w:widowControl/>
      <w:overflowPunct w:val="0"/>
      <w:spacing w:after="180"/>
      <w:jc w:val="left"/>
      <w:textAlignment w:val="baseline"/>
    </w:pPr>
    <w:rPr>
      <w:rFonts w:ascii="Courier New" w:eastAsia="Batang"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Batang"/>
      <w:i/>
      <w:color w:val="0000FF"/>
      <w:sz w:val="20"/>
      <w:szCs w:val="20"/>
      <w:lang w:eastAsia="ja-JP"/>
    </w:rPr>
  </w:style>
  <w:style w:type="paragraph" w:customStyle="1" w:styleId="TableText">
    <w:name w:val="TableText"/>
    <w:basedOn w:val="af1"/>
    <w:uiPriority w:val="99"/>
    <w:qFormat/>
    <w:rsid w:val="00AF2E61"/>
    <w:pPr>
      <w:keepNext/>
      <w:keepLines/>
      <w:widowControl/>
      <w:overflowPunct w:val="0"/>
      <w:spacing w:after="180"/>
      <w:ind w:leftChars="0" w:left="0"/>
      <w:jc w:val="center"/>
      <w:textAlignment w:val="baseline"/>
    </w:pPr>
    <w:rPr>
      <w:rFonts w:eastAsia="Batang"/>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rPr>
      <w:rFonts w:ascii="Arial" w:eastAsia="Batang" w:hAnsi="Arial"/>
      <w:lang w:val="en-GB" w:eastAsia="en-US"/>
    </w:rPr>
  </w:style>
  <w:style w:type="character" w:styleId="afa">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Batang" w:hAnsi="Arial"/>
      <w:b/>
      <w:sz w:val="20"/>
      <w:szCs w:val="20"/>
      <w:lang w:eastAsia="ja-JP"/>
    </w:rPr>
  </w:style>
  <w:style w:type="paragraph" w:customStyle="1" w:styleId="tdoc-header">
    <w:name w:val="tdoc-header"/>
    <w:rsid w:val="00AF2E61"/>
    <w:rPr>
      <w:rFonts w:ascii="Arial" w:eastAsia="Batang"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Batang"/>
      <w:sz w:val="20"/>
      <w:szCs w:val="20"/>
      <w:lang w:eastAsia="ja-JP"/>
    </w:rPr>
  </w:style>
  <w:style w:type="table" w:customStyle="1" w:styleId="TableGrid1">
    <w:name w:val="Table Grid1"/>
    <w:basedOn w:val="a1"/>
    <w:next w:val="ad"/>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3">
    <w:name w:val="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TALCar">
    <w:name w:val="TAL Car"/>
    <w:link w:val="TAL"/>
    <w:qFormat/>
    <w:rsid w:val="00AF2E61"/>
    <w:rPr>
      <w:rFonts w:eastAsia="Batang"/>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Batang"/>
      <w:sz w:val="20"/>
      <w:szCs w:val="20"/>
      <w:lang w:eastAsia="ja-JP"/>
    </w:rPr>
  </w:style>
  <w:style w:type="character" w:customStyle="1" w:styleId="TANChar">
    <w:name w:val="TAN Char"/>
    <w:link w:val="TAN"/>
    <w:qFormat/>
    <w:rsid w:val="00E44EF5"/>
    <w:rPr>
      <w:rFonts w:eastAsia="Batang"/>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d"/>
    <w:rsid w:val="000245A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列表段落,リスト段落,¥¡¡¡¡ì¬º¥¹¥È¶ÎÂä,ÁÐ³ö¶ÎÂä,列表段落1,—ño’i—Ž,¥ê¥¹¥È¶ÎÂä,1st level - Bullet List Paragraph,Lettre d'introduction,Paragrafo elenco,Normal bullet 2,Bullet list,목록단락,列,列出段򄏑,列出段落1,R4_bullets"/>
    <w:basedOn w:val="a"/>
    <w:link w:val="Char4"/>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Batang"/>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
    <w:link w:val="af5"/>
    <w:locked/>
    <w:rsid w:val="001646D0"/>
    <w:rPr>
      <w:rFonts w:eastAsia="Dotum"/>
      <w:kern w:val="2"/>
      <w:szCs w:val="24"/>
    </w:rPr>
  </w:style>
  <w:style w:type="character" w:customStyle="1" w:styleId="TACCar">
    <w:name w:val="TAC Car"/>
    <w:qFormat/>
    <w:rsid w:val="004843DB"/>
    <w:rPr>
      <w:rFonts w:ascii="Arial" w:eastAsia="Times New Roman" w:hAnsi="Arial"/>
      <w:sz w:val="18"/>
    </w:rPr>
  </w:style>
  <w:style w:type="character" w:customStyle="1" w:styleId="Char4">
    <w:name w:val="목록 단락 Char"/>
    <w:aliases w:val="- Bullets Char,?? ?? Char,????? Char,???? Char,Lista1 Char,中等深浅网格 1 - 着色 21 Char,列表段落 Char,リスト段落 Char,¥¡¡¡¡ì¬º¥¹¥È¶ÎÂä Char,ÁÐ³ö¶ÎÂä Char,列表段落1 Char,—ño’i—Ž Char,¥ê¥¹¥È¶ÎÂä Char,1st level - Bullet List Paragraph Char,Paragrafo elenco Char"/>
    <w:link w:val="afb"/>
    <w:uiPriority w:val="34"/>
    <w:qFormat/>
    <w:rsid w:val="003D79A2"/>
    <w:rPr>
      <w:sz w:val="22"/>
      <w:szCs w:val="22"/>
      <w:lang w:val="en-GB" w:eastAsia="en-US"/>
    </w:rPr>
  </w:style>
  <w:style w:type="character" w:styleId="afc">
    <w:name w:val="Unresolved Mention"/>
    <w:basedOn w:val="a0"/>
    <w:uiPriority w:val="99"/>
    <w:semiHidden/>
    <w:unhideWhenUsed/>
    <w:rsid w:val="00306328"/>
    <w:rPr>
      <w:color w:val="605E5C"/>
      <w:shd w:val="clear" w:color="auto" w:fill="E1DFDD"/>
    </w:rPr>
  </w:style>
  <w:style w:type="paragraph" w:styleId="afd">
    <w:name w:val="Revision"/>
    <w:hidden/>
    <w:uiPriority w:val="99"/>
    <w:semiHidden/>
    <w:rsid w:val="00692437"/>
    <w:rPr>
      <w:lang w:eastAsia="en-US"/>
    </w:rPr>
  </w:style>
  <w:style w:type="character" w:customStyle="1" w:styleId="contentpasted3">
    <w:name w:val="contentpasted3"/>
    <w:basedOn w:val="a0"/>
    <w:rsid w:val="00430034"/>
  </w:style>
  <w:style w:type="character" w:styleId="afe">
    <w:name w:val="Strong"/>
    <w:basedOn w:val="a0"/>
    <w:uiPriority w:val="22"/>
    <w:qFormat/>
    <w:rsid w:val="00A3452E"/>
    <w:rPr>
      <w:b/>
      <w:bCs/>
    </w:rPr>
  </w:style>
  <w:style w:type="character" w:styleId="aff">
    <w:name w:val="Emphasis"/>
    <w:uiPriority w:val="20"/>
    <w:qFormat/>
    <w:rsid w:val="007861F0"/>
    <w:rPr>
      <w:i/>
      <w:iCs/>
    </w:rPr>
  </w:style>
  <w:style w:type="paragraph" w:styleId="aff0">
    <w:name w:val="Subtitle"/>
    <w:basedOn w:val="Normal"/>
    <w:next w:val="Normal"/>
    <w:uiPriority w:val="11"/>
    <w:qFormat/>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aff1">
    <w:basedOn w:val="TableNormal0"/>
    <w:pPr>
      <w:spacing w:after="180"/>
    </w:pPr>
    <w:tblPr>
      <w:tblStyleRowBandSize w:val="1"/>
      <w:tblStyleColBandSize w:val="1"/>
      <w:tblCellMar>
        <w:left w:w="108" w:type="dxa"/>
        <w:right w:w="108" w:type="dxa"/>
      </w:tblCellMar>
    </w:tblPr>
  </w:style>
  <w:style w:type="paragraph" w:customStyle="1" w:styleId="B3">
    <w:name w:val="B3+"/>
    <w:basedOn w:val="B30"/>
    <w:qFormat/>
    <w:rsid w:val="00202A9B"/>
    <w:pPr>
      <w:numPr>
        <w:numId w:val="8"/>
      </w:numPr>
      <w:tabs>
        <w:tab w:val="left" w:pos="1134"/>
        <w:tab w:val="num" w:pos="1191"/>
      </w:tabs>
      <w:ind w:left="1191" w:hanging="454"/>
    </w:pPr>
    <w:rPr>
      <w:rFonts w:eastAsia="MS Mincho"/>
      <w:lang w:val="en-GB" w:eastAsia="en-GB"/>
    </w:rPr>
  </w:style>
  <w:style w:type="table" w:customStyle="1" w:styleId="aff2">
    <w:basedOn w:val="TableNormal0"/>
    <w:pPr>
      <w:spacing w:after="180"/>
    </w:pPr>
    <w:tblPr>
      <w:tblStyleRowBandSize w:val="1"/>
      <w:tblStyleColBandSize w:val="1"/>
      <w:tblCellMar>
        <w:left w:w="108" w:type="dxa"/>
        <w:right w:w="108" w:type="dxa"/>
      </w:tblCellMar>
    </w:tblPr>
  </w:style>
  <w:style w:type="table" w:customStyle="1" w:styleId="aff3">
    <w:basedOn w:val="TableNormal0"/>
    <w:tblPr>
      <w:tblStyleRowBandSize w:val="1"/>
      <w:tblStyleColBandSize w:val="1"/>
      <w:tblCellMar>
        <w:left w:w="115" w:type="dxa"/>
        <w:right w:w="115" w:type="dxa"/>
      </w:tblCellMar>
    </w:tblPr>
  </w:style>
  <w:style w:type="table" w:customStyle="1" w:styleId="aff4">
    <w:basedOn w:val="TableNormal0"/>
    <w:tblPr>
      <w:tblStyleRowBandSize w:val="1"/>
      <w:tblStyleColBandSize w:val="1"/>
      <w:tblCellMar>
        <w:left w:w="115" w:type="dxa"/>
        <w:right w:w="115" w:type="dxa"/>
      </w:tblCellMar>
    </w:tblPr>
  </w:style>
  <w:style w:type="table" w:customStyle="1" w:styleId="aff5">
    <w:basedOn w:val="TableNormal0"/>
    <w:pPr>
      <w:spacing w:after="180"/>
    </w:pPr>
    <w:tblPr>
      <w:tblStyleRowBandSize w:val="1"/>
      <w:tblStyleColBandSize w:val="1"/>
      <w:tblCellMar>
        <w:left w:w="108" w:type="dxa"/>
        <w:right w:w="108" w:type="dxa"/>
      </w:tblCellMar>
    </w:tblPr>
  </w:style>
  <w:style w:type="table" w:customStyle="1" w:styleId="aff6">
    <w:basedOn w:val="TableNormal0"/>
    <w:pPr>
      <w:spacing w:after="180"/>
    </w:pPr>
    <w:tblPr>
      <w:tblStyleRowBandSize w:val="1"/>
      <w:tblStyleColBandSize w:val="1"/>
      <w:tblCellMar>
        <w:left w:w="108" w:type="dxa"/>
        <w:right w:w="108" w:type="dxa"/>
      </w:tblCellMar>
    </w:tblPr>
  </w:style>
  <w:style w:type="table" w:customStyle="1" w:styleId="aff7">
    <w:basedOn w:val="TableNormal0"/>
    <w:tblPr>
      <w:tblStyleRowBandSize w:val="1"/>
      <w:tblStyleColBandSize w:val="1"/>
      <w:tblCellMar>
        <w:left w:w="115" w:type="dxa"/>
        <w:right w:w="115" w:type="dxa"/>
      </w:tblCellMar>
    </w:tbl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0"/>
    <w:link w:val="ab"/>
    <w:qFormat/>
    <w:rsid w:val="004848FD"/>
    <w:rPr>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948791">
      <w:bodyDiv w:val="1"/>
      <w:marLeft w:val="0"/>
      <w:marRight w:val="0"/>
      <w:marTop w:val="0"/>
      <w:marBottom w:val="0"/>
      <w:divBdr>
        <w:top w:val="none" w:sz="0" w:space="0" w:color="auto"/>
        <w:left w:val="none" w:sz="0" w:space="0" w:color="auto"/>
        <w:bottom w:val="none" w:sz="0" w:space="0" w:color="auto"/>
        <w:right w:val="none" w:sz="0" w:space="0" w:color="auto"/>
      </w:divBdr>
    </w:div>
    <w:div w:id="658341785">
      <w:bodyDiv w:val="1"/>
      <w:marLeft w:val="0"/>
      <w:marRight w:val="0"/>
      <w:marTop w:val="0"/>
      <w:marBottom w:val="0"/>
      <w:divBdr>
        <w:top w:val="none" w:sz="0" w:space="0" w:color="auto"/>
        <w:left w:val="none" w:sz="0" w:space="0" w:color="auto"/>
        <w:bottom w:val="none" w:sz="0" w:space="0" w:color="auto"/>
        <w:right w:val="none" w:sz="0" w:space="0" w:color="auto"/>
      </w:divBdr>
    </w:div>
    <w:div w:id="11067295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vIqUk2qCFxGBekhNpfDzmmbK5AQ==">AMUW2mVCETdLTQSmejWvSXhrsbA78aWJQbXNyPA3FCG+Im7Ue/i/aGkxNlHcxH6pq5kY+NMnaMypYN/v5bLNvSneee+F9Jr10TAQv6y1iN/HK3jmVGSpxpSlfVTBFy6dcwYUBbHv4nuuW3KtyplPmab5d63MWN/Sxg==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3333</Words>
  <Characters>19000</Characters>
  <Application>Microsoft Office Word</Application>
  <DocSecurity>0</DocSecurity>
  <Lines>158</Lines>
  <Paragraphs>44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Facebook</dc:creator>
  <cp:lastModifiedBy>Suhwan Lim</cp:lastModifiedBy>
  <cp:revision>2</cp:revision>
  <dcterms:created xsi:type="dcterms:W3CDTF">2023-08-10T12:42:00Z</dcterms:created>
  <dcterms:modified xsi:type="dcterms:W3CDTF">2023-08-10T12:42:00Z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